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7477" w:rsidRDefault="00B17477" w:rsidP="00B17477">
      <w:pPr>
        <w:rPr>
          <w:rFonts w:ascii="Verdana" w:hAnsi="Verdana"/>
          <w:b/>
          <w:sz w:val="20"/>
          <w:szCs w:val="20"/>
        </w:rPr>
      </w:pPr>
      <w:bookmarkStart w:id="0" w:name="_GoBack"/>
      <w:bookmarkEnd w:id="0"/>
    </w:p>
    <w:p w:rsidR="00B17477" w:rsidRDefault="00B17477" w:rsidP="00B72581">
      <w:pPr>
        <w:jc w:val="center"/>
        <w:rPr>
          <w:rFonts w:ascii="Verdana" w:hAnsi="Verdana"/>
          <w:b/>
          <w:sz w:val="20"/>
          <w:szCs w:val="20"/>
        </w:rPr>
      </w:pPr>
      <w:r>
        <w:rPr>
          <w:rFonts w:ascii="Verdana" w:hAnsi="Verdana"/>
          <w:b/>
          <w:sz w:val="20"/>
          <w:szCs w:val="20"/>
        </w:rPr>
        <w:t xml:space="preserve">POLITICA </w:t>
      </w:r>
      <w:r w:rsidR="00B72581">
        <w:rPr>
          <w:rFonts w:ascii="Verdana" w:hAnsi="Verdana"/>
          <w:b/>
          <w:sz w:val="20"/>
          <w:szCs w:val="20"/>
        </w:rPr>
        <w:t xml:space="preserve">SOBRE </w:t>
      </w:r>
      <w:r w:rsidRPr="00B17477">
        <w:rPr>
          <w:rFonts w:ascii="Verdana" w:hAnsi="Verdana"/>
          <w:b/>
          <w:sz w:val="20"/>
          <w:szCs w:val="20"/>
        </w:rPr>
        <w:t>CONSUMO DE ALCOHOL, TABACO Y SUSTANCIAS PSICOACTIVAS</w:t>
      </w:r>
    </w:p>
    <w:p w:rsidR="00B17477" w:rsidRDefault="00ED4C23" w:rsidP="00B17477">
      <w:pPr>
        <w:rPr>
          <w:rFonts w:ascii="Verdana" w:hAnsi="Verdana"/>
          <w:sz w:val="20"/>
          <w:szCs w:val="20"/>
        </w:rPr>
      </w:pPr>
      <w:r w:rsidRPr="00EA3485">
        <w:rPr>
          <w:rFonts w:ascii="Verdana" w:hAnsi="Verdana"/>
          <w:b/>
          <w:sz w:val="20"/>
          <w:szCs w:val="20"/>
        </w:rPr>
        <w:t>LA E.S.E HOSPITAL SAGRADO CORAZON DE JESUS</w:t>
      </w:r>
      <w:r>
        <w:rPr>
          <w:rFonts w:ascii="Verdana" w:hAnsi="Verdana"/>
          <w:sz w:val="20"/>
          <w:szCs w:val="20"/>
        </w:rPr>
        <w:t>, ha definido y establecido una política sobre consumo de alcohol, tabaco y sustancias psicoactivas esto con el fin de promover, prevenir y fomentar el bienestar de los trabajadores, contratistas, usuarios y familia que visitan la Empresa</w:t>
      </w:r>
      <w:r w:rsidR="00B17477">
        <w:rPr>
          <w:rFonts w:ascii="Verdana" w:hAnsi="Verdana"/>
          <w:sz w:val="20"/>
          <w:szCs w:val="20"/>
        </w:rPr>
        <w:t>;</w:t>
      </w:r>
      <w:r w:rsidRPr="00ED4C23">
        <w:rPr>
          <w:rFonts w:ascii="Verdana" w:hAnsi="Verdana"/>
          <w:sz w:val="20"/>
          <w:szCs w:val="20"/>
        </w:rPr>
        <w:t xml:space="preserve"> ya que esto genera impactos negativos sobre la sociedad, el ambiente de trabajo y en las personas en su seguridad y condiciones de trabajo, debido a sus factores de riesgo asociado.</w:t>
      </w:r>
    </w:p>
    <w:p w:rsidR="007D2033" w:rsidRDefault="00ED4C23" w:rsidP="00B17477">
      <w:pPr>
        <w:pStyle w:val="Prrafodelista"/>
        <w:numPr>
          <w:ilvl w:val="0"/>
          <w:numId w:val="3"/>
        </w:numPr>
        <w:rPr>
          <w:rFonts w:ascii="Verdana" w:hAnsi="Verdana"/>
          <w:sz w:val="20"/>
          <w:szCs w:val="20"/>
        </w:rPr>
      </w:pPr>
      <w:r w:rsidRPr="00B17477">
        <w:rPr>
          <w:rFonts w:ascii="Verdana" w:hAnsi="Verdana"/>
          <w:sz w:val="20"/>
          <w:szCs w:val="20"/>
        </w:rPr>
        <w:t>En</w:t>
      </w:r>
      <w:r w:rsidR="007D2033" w:rsidRPr="00B17477">
        <w:rPr>
          <w:rFonts w:ascii="Verdana" w:hAnsi="Verdana"/>
          <w:sz w:val="20"/>
          <w:szCs w:val="20"/>
        </w:rPr>
        <w:t xml:space="preserve"> su compromiso con un ambiente de trabajo seguro y sano, prohíbe la posesión, distribución, venta y/o consumo de alcohol o cualquier sustancia psicoactiva en las instalaciones o vehículos de la Empresa, en instalaciones o vehículos de los Clientes o cualquier otro sitio mientras se estén cumpliendo funciones propias del trabajo. </w:t>
      </w:r>
    </w:p>
    <w:p w:rsidR="00B17477" w:rsidRPr="00B17477" w:rsidRDefault="00B17477" w:rsidP="00B17477">
      <w:pPr>
        <w:pStyle w:val="Prrafodelista"/>
        <w:rPr>
          <w:rFonts w:ascii="Verdana" w:hAnsi="Verdana"/>
          <w:sz w:val="20"/>
          <w:szCs w:val="20"/>
        </w:rPr>
      </w:pPr>
    </w:p>
    <w:p w:rsidR="00B17477" w:rsidRDefault="00B17477" w:rsidP="00B17477">
      <w:pPr>
        <w:pStyle w:val="Prrafodelista"/>
        <w:numPr>
          <w:ilvl w:val="0"/>
          <w:numId w:val="3"/>
        </w:numPr>
        <w:shd w:val="clear" w:color="auto" w:fill="FFFFFF"/>
        <w:spacing w:after="0" w:line="240" w:lineRule="auto"/>
        <w:jc w:val="both"/>
        <w:rPr>
          <w:rFonts w:ascii="Verdana" w:eastAsia="Times New Roman" w:hAnsi="Verdana" w:cs="Arial"/>
          <w:sz w:val="20"/>
          <w:szCs w:val="20"/>
          <w:lang w:eastAsia="es-CO"/>
        </w:rPr>
      </w:pPr>
      <w:r w:rsidRPr="00B17477">
        <w:rPr>
          <w:rFonts w:ascii="Verdana" w:eastAsia="Times New Roman" w:hAnsi="Verdana" w:cs="Arial"/>
          <w:sz w:val="20"/>
          <w:szCs w:val="20"/>
          <w:lang w:eastAsia="es-CO"/>
        </w:rPr>
        <w:t>Prohíbe presentarse al cumplimiento de sus actividades, funciones y/o tareas bajo el efecto de sustancias psicoactivas incluidas bebidas alcohólicas o energizantes u otras que afecten el funcionamiento adecuado del desempeño laboral.</w:t>
      </w:r>
    </w:p>
    <w:p w:rsidR="00B17477" w:rsidRPr="00B17477" w:rsidRDefault="00B17477" w:rsidP="00B17477">
      <w:pPr>
        <w:pStyle w:val="Prrafodelista"/>
        <w:shd w:val="clear" w:color="auto" w:fill="FFFFFF"/>
        <w:spacing w:after="0" w:line="240" w:lineRule="auto"/>
        <w:jc w:val="both"/>
        <w:rPr>
          <w:rFonts w:ascii="Verdana" w:eastAsia="Times New Roman" w:hAnsi="Verdana" w:cs="Arial"/>
          <w:sz w:val="20"/>
          <w:szCs w:val="20"/>
          <w:lang w:eastAsia="es-CO"/>
        </w:rPr>
      </w:pPr>
    </w:p>
    <w:p w:rsidR="00B17477" w:rsidRPr="007D2033" w:rsidRDefault="00B17477" w:rsidP="00B17477">
      <w:pPr>
        <w:numPr>
          <w:ilvl w:val="0"/>
          <w:numId w:val="3"/>
        </w:numPr>
        <w:shd w:val="clear" w:color="auto" w:fill="FFFFFF"/>
        <w:spacing w:after="160" w:line="240" w:lineRule="auto"/>
        <w:contextualSpacing/>
        <w:jc w:val="both"/>
        <w:rPr>
          <w:rFonts w:ascii="Verdana" w:eastAsia="Times New Roman" w:hAnsi="Verdana" w:cs="Arial"/>
          <w:sz w:val="20"/>
          <w:szCs w:val="20"/>
          <w:lang w:eastAsia="es-CO"/>
        </w:rPr>
      </w:pPr>
      <w:r w:rsidRPr="007D2033">
        <w:rPr>
          <w:rFonts w:ascii="Verdana" w:eastAsia="Times New Roman" w:hAnsi="Verdana" w:cs="Arial"/>
          <w:sz w:val="20"/>
          <w:szCs w:val="20"/>
          <w:lang w:val="de-DE" w:eastAsia="es-CO"/>
        </w:rPr>
        <w:t>Promueve actividades de sensibilización y de capacitación para los trabajadores, contratistas y temporales que buscan la creación de hábitos y estilos de vida saludables en relación al daño que causa el cigarrillo, bebidas alcoholicas y/o energizantes y sustancias psicoactivas que afectan la salud del individuo y su entorno.</w:t>
      </w:r>
    </w:p>
    <w:p w:rsidR="00B17477" w:rsidRPr="00B17477" w:rsidRDefault="00B17477" w:rsidP="00B17477">
      <w:pPr>
        <w:pStyle w:val="Prrafodelista"/>
        <w:numPr>
          <w:ilvl w:val="0"/>
          <w:numId w:val="3"/>
        </w:numPr>
        <w:autoSpaceDE w:val="0"/>
        <w:autoSpaceDN w:val="0"/>
        <w:adjustRightInd w:val="0"/>
        <w:spacing w:after="0" w:line="240" w:lineRule="auto"/>
        <w:jc w:val="both"/>
        <w:rPr>
          <w:rFonts w:ascii="Verdana" w:eastAsia="SimSun" w:hAnsi="Verdana" w:cs="Arial"/>
          <w:sz w:val="20"/>
          <w:szCs w:val="20"/>
          <w:lang w:eastAsia="zh-CN"/>
        </w:rPr>
      </w:pPr>
      <w:r w:rsidRPr="00B17477">
        <w:rPr>
          <w:rFonts w:ascii="Verdana" w:eastAsia="SimSun" w:hAnsi="Verdana" w:cs="Arial"/>
          <w:sz w:val="20"/>
          <w:szCs w:val="20"/>
          <w:lang w:eastAsia="zh-CN"/>
        </w:rPr>
        <w:t>Los trabajadores deberán tener una conducta responsable y participativa en las acciones de sensibilización que promuevan el cumplimiento de esta política</w:t>
      </w:r>
    </w:p>
    <w:p w:rsidR="00B17477" w:rsidRPr="00B17477" w:rsidRDefault="00B17477" w:rsidP="00B17477">
      <w:pPr>
        <w:pStyle w:val="Prrafodelista"/>
        <w:shd w:val="clear" w:color="auto" w:fill="FFFFFF"/>
        <w:spacing w:after="160" w:line="240" w:lineRule="auto"/>
        <w:jc w:val="both"/>
        <w:rPr>
          <w:rFonts w:ascii="Verdana" w:eastAsia="Times New Roman" w:hAnsi="Verdana" w:cs="Arial"/>
          <w:sz w:val="20"/>
          <w:szCs w:val="20"/>
          <w:lang w:eastAsia="es-CO"/>
        </w:rPr>
      </w:pPr>
    </w:p>
    <w:p w:rsidR="00B17477" w:rsidRDefault="00B17477" w:rsidP="00B17477">
      <w:pPr>
        <w:pStyle w:val="Prrafodelista"/>
        <w:shd w:val="clear" w:color="auto" w:fill="FFFFFF"/>
        <w:spacing w:after="300" w:line="270" w:lineRule="atLeast"/>
        <w:rPr>
          <w:rFonts w:ascii="Verdana" w:hAnsi="Verdana"/>
          <w:sz w:val="20"/>
          <w:szCs w:val="20"/>
        </w:rPr>
      </w:pPr>
      <w:r w:rsidRPr="00B17477">
        <w:rPr>
          <w:rFonts w:ascii="Verdana" w:eastAsia="Times New Roman" w:hAnsi="Verdana" w:cs="Arial"/>
          <w:sz w:val="20"/>
          <w:szCs w:val="20"/>
          <w:lang w:val="es-ES" w:eastAsia="es-CO"/>
        </w:rPr>
        <w:t xml:space="preserve">El incumplimiento de esta política y de las reglas o normas que se deriven de ella, </w:t>
      </w:r>
      <w:r>
        <w:rPr>
          <w:rFonts w:ascii="Verdana" w:eastAsia="Times New Roman" w:hAnsi="Verdana" w:cs="Arial"/>
          <w:sz w:val="20"/>
          <w:szCs w:val="20"/>
          <w:lang w:val="es-ES" w:eastAsia="es-CO"/>
        </w:rPr>
        <w:t>en</w:t>
      </w:r>
      <w:r w:rsidRPr="00B17477">
        <w:rPr>
          <w:rFonts w:ascii="Verdana" w:eastAsia="Times New Roman" w:hAnsi="Verdana" w:cs="Arial"/>
          <w:sz w:val="20"/>
          <w:szCs w:val="20"/>
          <w:lang w:val="es-ES" w:eastAsia="es-CO"/>
        </w:rPr>
        <w:t xml:space="preserve"> condición de empleo y contratación </w:t>
      </w:r>
      <w:r w:rsidRPr="00B17477">
        <w:rPr>
          <w:rFonts w:ascii="Verdana" w:eastAsia="Times New Roman" w:hAnsi="Verdana" w:cs="Arial"/>
          <w:sz w:val="20"/>
          <w:szCs w:val="20"/>
          <w:lang w:eastAsia="es-CO"/>
        </w:rPr>
        <w:t>de la empresa</w:t>
      </w:r>
      <w:r>
        <w:rPr>
          <w:rFonts w:ascii="Verdana" w:eastAsia="Times New Roman" w:hAnsi="Verdana" w:cs="Arial"/>
          <w:sz w:val="20"/>
          <w:szCs w:val="20"/>
          <w:lang w:val="es-ES" w:eastAsia="es-CO"/>
        </w:rPr>
        <w:t xml:space="preserve"> </w:t>
      </w:r>
      <w:r w:rsidRPr="00B17477">
        <w:rPr>
          <w:rFonts w:ascii="Verdana" w:hAnsi="Verdana"/>
          <w:sz w:val="20"/>
          <w:szCs w:val="20"/>
        </w:rPr>
        <w:t xml:space="preserve">será sancionada de acuerdo con lo dispuesto previamente por la Empresa. </w:t>
      </w:r>
    </w:p>
    <w:p w:rsidR="00B17477" w:rsidRDefault="00B17477" w:rsidP="00B17477">
      <w:pPr>
        <w:pStyle w:val="Prrafodelista"/>
        <w:shd w:val="clear" w:color="auto" w:fill="FFFFFF"/>
        <w:spacing w:after="300" w:line="270" w:lineRule="atLeast"/>
        <w:rPr>
          <w:rFonts w:ascii="Verdana" w:hAnsi="Verdana"/>
          <w:sz w:val="20"/>
          <w:szCs w:val="20"/>
        </w:rPr>
      </w:pPr>
    </w:p>
    <w:p w:rsidR="00B17477" w:rsidRPr="00B17477" w:rsidRDefault="00B17477" w:rsidP="00B17477">
      <w:pPr>
        <w:pStyle w:val="Prrafodelista"/>
        <w:numPr>
          <w:ilvl w:val="0"/>
          <w:numId w:val="3"/>
        </w:numPr>
        <w:autoSpaceDE w:val="0"/>
        <w:autoSpaceDN w:val="0"/>
        <w:adjustRightInd w:val="0"/>
        <w:spacing w:after="0" w:line="240" w:lineRule="auto"/>
        <w:jc w:val="both"/>
        <w:rPr>
          <w:rFonts w:ascii="Verdana" w:eastAsia="SimSun" w:hAnsi="Verdana" w:cs="Arial"/>
          <w:sz w:val="20"/>
          <w:szCs w:val="20"/>
          <w:lang w:eastAsia="zh-CN"/>
        </w:rPr>
      </w:pPr>
      <w:r w:rsidRPr="00B17477">
        <w:rPr>
          <w:rFonts w:ascii="Verdana" w:eastAsia="SimSun" w:hAnsi="Verdana" w:cs="Arial"/>
          <w:sz w:val="20"/>
          <w:szCs w:val="20"/>
          <w:lang w:eastAsia="zh-CN"/>
        </w:rPr>
        <w:t>El COPASST se encargará de fomentar y difundir los diferentes mecanismos de prevención y control que se establezcan.</w:t>
      </w:r>
    </w:p>
    <w:p w:rsidR="00B17477" w:rsidRPr="00B17477" w:rsidRDefault="00B17477" w:rsidP="00B17477">
      <w:pPr>
        <w:pStyle w:val="Prrafodelista"/>
        <w:shd w:val="clear" w:color="auto" w:fill="FFFFFF"/>
        <w:spacing w:after="300" w:line="270" w:lineRule="atLeast"/>
        <w:rPr>
          <w:rFonts w:ascii="Verdana" w:hAnsi="Verdana"/>
          <w:sz w:val="20"/>
          <w:szCs w:val="20"/>
        </w:rPr>
      </w:pPr>
    </w:p>
    <w:p w:rsidR="00B17477" w:rsidRPr="00B17477" w:rsidRDefault="00B17477" w:rsidP="00B17477">
      <w:pPr>
        <w:pStyle w:val="Prrafodelista"/>
        <w:shd w:val="clear" w:color="auto" w:fill="FFFFFF"/>
        <w:spacing w:after="300" w:line="270" w:lineRule="atLeast"/>
        <w:rPr>
          <w:rFonts w:ascii="Verdana" w:hAnsi="Verdana"/>
          <w:sz w:val="20"/>
          <w:szCs w:val="20"/>
        </w:rPr>
      </w:pPr>
    </w:p>
    <w:p w:rsidR="00B17477" w:rsidRPr="00B17477" w:rsidRDefault="00B17477" w:rsidP="00B17477">
      <w:pPr>
        <w:pStyle w:val="Prrafodelista"/>
        <w:rPr>
          <w:rFonts w:ascii="Verdana" w:hAnsi="Verdana"/>
          <w:sz w:val="20"/>
          <w:szCs w:val="20"/>
        </w:rPr>
      </w:pPr>
    </w:p>
    <w:p w:rsidR="007D2033" w:rsidRPr="00C10FEA" w:rsidRDefault="007D2033" w:rsidP="00C10FEA">
      <w:pPr>
        <w:pStyle w:val="Prrafodelista"/>
        <w:numPr>
          <w:ilvl w:val="0"/>
          <w:numId w:val="3"/>
        </w:numPr>
        <w:rPr>
          <w:rFonts w:ascii="Verdana" w:hAnsi="Verdana"/>
          <w:sz w:val="20"/>
          <w:szCs w:val="20"/>
        </w:rPr>
      </w:pPr>
      <w:r w:rsidRPr="00C10FEA">
        <w:rPr>
          <w:rFonts w:ascii="Verdana" w:hAnsi="Verdana"/>
          <w:sz w:val="20"/>
          <w:szCs w:val="20"/>
        </w:rPr>
        <w:lastRenderedPageBreak/>
        <w:t xml:space="preserve">La empresa se reserva el derecho de efectuar requisas, inspecciones y pruebas sin previo aviso en el momento que lo desee a fin de supervisar el acatamiento de la presente política. </w:t>
      </w:r>
    </w:p>
    <w:p w:rsidR="007D2033" w:rsidRPr="00C10FEA" w:rsidRDefault="007D2033" w:rsidP="00C10FEA">
      <w:pPr>
        <w:pStyle w:val="Prrafodelista"/>
        <w:numPr>
          <w:ilvl w:val="0"/>
          <w:numId w:val="3"/>
        </w:numPr>
        <w:rPr>
          <w:rFonts w:ascii="Verdana" w:hAnsi="Verdana"/>
          <w:sz w:val="20"/>
          <w:szCs w:val="20"/>
        </w:rPr>
      </w:pPr>
      <w:r w:rsidRPr="00C10FEA">
        <w:rPr>
          <w:rFonts w:ascii="Verdana" w:hAnsi="Verdana"/>
          <w:sz w:val="20"/>
          <w:szCs w:val="20"/>
        </w:rPr>
        <w:t>La evidencia médica ha podido comprobar que el consumo de tabaco tiene efectos significativos no solo para la persona que fuma sino para las personas que se encuentran a su alrededor, por lo tanto se prohíbe fumar en áreas públicas cerradas como oficinas, baños, cafeterías, bodegas, etc., con el fin de mantener un aire respirable puro al que tienen derecho los no-fumadores.</w:t>
      </w:r>
    </w:p>
    <w:p w:rsidR="007D2033" w:rsidRPr="00C10FEA" w:rsidRDefault="007D2033" w:rsidP="00C10FEA">
      <w:pPr>
        <w:pStyle w:val="Prrafodelista"/>
        <w:numPr>
          <w:ilvl w:val="0"/>
          <w:numId w:val="3"/>
        </w:numPr>
        <w:rPr>
          <w:rFonts w:ascii="Verdana" w:hAnsi="Verdana"/>
          <w:sz w:val="20"/>
          <w:szCs w:val="20"/>
        </w:rPr>
      </w:pPr>
      <w:r w:rsidRPr="00C10FEA">
        <w:rPr>
          <w:rFonts w:ascii="Verdana" w:hAnsi="Verdana"/>
          <w:sz w:val="20"/>
          <w:szCs w:val="20"/>
        </w:rPr>
        <w:t xml:space="preserve">Sin embargo y con el fin de garantizar el respeto a la libertad de los fumadores, aquellas personas que deseen hacerlo, deberán informarse previamente de los sitios autorizados, de forma que no haya riesgo de incendio, explosión y donde el humo no moleste a los demás. </w:t>
      </w:r>
    </w:p>
    <w:p w:rsidR="007D2033" w:rsidRPr="00ED4C23" w:rsidRDefault="00B17477" w:rsidP="007D2033">
      <w:pPr>
        <w:rPr>
          <w:rFonts w:ascii="Verdana" w:hAnsi="Verdana"/>
          <w:sz w:val="20"/>
          <w:szCs w:val="20"/>
        </w:rPr>
      </w:pPr>
      <w:r w:rsidRPr="00EA3485">
        <w:rPr>
          <w:rFonts w:ascii="Verdana" w:hAnsi="Verdana"/>
          <w:b/>
          <w:sz w:val="20"/>
          <w:szCs w:val="20"/>
        </w:rPr>
        <w:t>LA E.S.E HOSPITAL SAGRADO CORAZON DE JESUS</w:t>
      </w:r>
      <w:r>
        <w:rPr>
          <w:rFonts w:ascii="Verdana" w:hAnsi="Verdana"/>
          <w:sz w:val="20"/>
          <w:szCs w:val="20"/>
        </w:rPr>
        <w:t xml:space="preserve">, </w:t>
      </w:r>
      <w:r w:rsidR="007D2033" w:rsidRPr="00ED4C23">
        <w:rPr>
          <w:rFonts w:ascii="Verdana" w:hAnsi="Verdana"/>
          <w:sz w:val="20"/>
          <w:szCs w:val="20"/>
        </w:rPr>
        <w:t xml:space="preserve"> Trabaja permanentemente hacia la promoción y prevención de la salud mediante programas, campañas, actividades, capacitaciones y demás acciones encaminadas a prevenir el consumo de alcohol, tabaco y sustancias psicoactivas. </w:t>
      </w:r>
    </w:p>
    <w:p w:rsidR="007D2033" w:rsidRPr="00ED4C23" w:rsidRDefault="007D2033" w:rsidP="007D2033">
      <w:pPr>
        <w:rPr>
          <w:rFonts w:ascii="Verdana" w:hAnsi="Verdana"/>
          <w:b/>
          <w:sz w:val="20"/>
          <w:szCs w:val="20"/>
        </w:rPr>
      </w:pPr>
      <w:r w:rsidRPr="00ED4C23">
        <w:rPr>
          <w:rFonts w:ascii="Verdana" w:hAnsi="Verdana"/>
          <w:b/>
          <w:sz w:val="20"/>
          <w:szCs w:val="20"/>
        </w:rPr>
        <w:t>E X C E P C I O N E S</w:t>
      </w:r>
    </w:p>
    <w:p w:rsidR="007D2033" w:rsidRPr="00ED4C23" w:rsidRDefault="007D2033" w:rsidP="007D2033">
      <w:pPr>
        <w:rPr>
          <w:rFonts w:ascii="Verdana" w:hAnsi="Verdana"/>
          <w:sz w:val="20"/>
          <w:szCs w:val="20"/>
        </w:rPr>
      </w:pPr>
      <w:r w:rsidRPr="00ED4C23">
        <w:rPr>
          <w:rFonts w:ascii="Verdana" w:hAnsi="Verdana"/>
          <w:sz w:val="20"/>
          <w:szCs w:val="20"/>
        </w:rPr>
        <w:t xml:space="preserve">La presente política no aplica: A medicamentos que sean empleados por prescripción médica y cuyo uso no afecte negativamente la capacidad de la persona de trabajar de modo seguro y productivo. </w:t>
      </w:r>
    </w:p>
    <w:p w:rsidR="007D2033" w:rsidRPr="00ED4C23" w:rsidRDefault="007D2033" w:rsidP="007D2033">
      <w:pPr>
        <w:rPr>
          <w:rFonts w:ascii="Verdana" w:hAnsi="Verdana"/>
          <w:sz w:val="20"/>
          <w:szCs w:val="20"/>
        </w:rPr>
      </w:pPr>
      <w:r w:rsidRPr="00ED4C23">
        <w:rPr>
          <w:rFonts w:ascii="Verdana" w:hAnsi="Verdana"/>
          <w:sz w:val="20"/>
          <w:szCs w:val="20"/>
        </w:rPr>
        <w:t>Todos nuestros empleados y colaboradores deben acogerse a la anterior política.</w:t>
      </w:r>
    </w:p>
    <w:p w:rsidR="007D2033" w:rsidRPr="00ED4C23" w:rsidRDefault="007D2033" w:rsidP="007D2033">
      <w:pPr>
        <w:rPr>
          <w:rFonts w:ascii="Verdana" w:hAnsi="Verdana"/>
          <w:sz w:val="20"/>
          <w:szCs w:val="20"/>
        </w:rPr>
      </w:pPr>
      <w:r w:rsidRPr="00ED4C23">
        <w:rPr>
          <w:rFonts w:ascii="Verdana" w:hAnsi="Verdana"/>
          <w:sz w:val="20"/>
          <w:szCs w:val="20"/>
        </w:rPr>
        <w:t>Cualquier conflicto deberá ser llevado al Proceso de Gestión Humana.</w:t>
      </w:r>
    </w:p>
    <w:p w:rsidR="007D2033" w:rsidRPr="00ED4C23" w:rsidRDefault="007D2033" w:rsidP="007D2033">
      <w:pPr>
        <w:rPr>
          <w:rFonts w:ascii="Verdana" w:hAnsi="Verdana"/>
          <w:sz w:val="20"/>
          <w:szCs w:val="20"/>
        </w:rPr>
      </w:pPr>
      <w:r w:rsidRPr="00ED4C23">
        <w:rPr>
          <w:rFonts w:ascii="Verdana" w:hAnsi="Verdana"/>
          <w:noProof/>
          <w:sz w:val="20"/>
          <w:szCs w:val="20"/>
          <w:lang w:eastAsia="es-CO"/>
        </w:rPr>
        <mc:AlternateContent>
          <mc:Choice Requires="wps">
            <w:drawing>
              <wp:anchor distT="0" distB="0" distL="114300" distR="114300" simplePos="0" relativeHeight="251659264" behindDoc="0" locked="0" layoutInCell="1" allowOverlap="1" wp14:anchorId="61605809" wp14:editId="481E3CDE">
                <wp:simplePos x="0" y="0"/>
                <wp:positionH relativeFrom="column">
                  <wp:posOffset>-65314</wp:posOffset>
                </wp:positionH>
                <wp:positionV relativeFrom="paragraph">
                  <wp:posOffset>297361</wp:posOffset>
                </wp:positionV>
                <wp:extent cx="2249714" cy="0"/>
                <wp:effectExtent l="0" t="0" r="17780" b="19050"/>
                <wp:wrapNone/>
                <wp:docPr id="3" name="3 Conector recto"/>
                <wp:cNvGraphicFramePr/>
                <a:graphic xmlns:a="http://schemas.openxmlformats.org/drawingml/2006/main">
                  <a:graphicData uri="http://schemas.microsoft.com/office/word/2010/wordprocessingShape">
                    <wps:wsp>
                      <wps:cNvCnPr/>
                      <wps:spPr>
                        <a:xfrm>
                          <a:off x="0" y="0"/>
                          <a:ext cx="2249714"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3 Conector recto"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5pt,23.4pt" to="172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" strokecolor="black [3040]"/>
            </w:pict>
          </mc:Fallback>
        </mc:AlternateContent>
      </w:r>
    </w:p>
    <w:p w:rsidR="007D2033" w:rsidRDefault="00C10FEA" w:rsidP="007D2033">
      <w:pPr>
        <w:rPr>
          <w:rFonts w:ascii="Verdana" w:hAnsi="Verdana"/>
          <w:sz w:val="20"/>
          <w:szCs w:val="20"/>
        </w:rPr>
      </w:pPr>
      <w:r>
        <w:rPr>
          <w:rFonts w:ascii="Verdana" w:hAnsi="Verdana"/>
          <w:sz w:val="20"/>
          <w:szCs w:val="20"/>
        </w:rPr>
        <w:t>AMAURY GONZALEZ VARGAS</w:t>
      </w:r>
    </w:p>
    <w:p w:rsidR="00C10FEA" w:rsidRPr="00ED4C23" w:rsidRDefault="00C10FEA" w:rsidP="007D2033">
      <w:pPr>
        <w:rPr>
          <w:rFonts w:ascii="Verdana" w:hAnsi="Verdana"/>
          <w:sz w:val="20"/>
          <w:szCs w:val="20"/>
        </w:rPr>
      </w:pPr>
      <w:r>
        <w:rPr>
          <w:rFonts w:ascii="Verdana" w:hAnsi="Verdana"/>
          <w:sz w:val="20"/>
          <w:szCs w:val="20"/>
        </w:rPr>
        <w:t xml:space="preserve">     GERENTE (E)</w:t>
      </w:r>
    </w:p>
    <w:p w:rsidR="007D2033" w:rsidRPr="00C10FEA" w:rsidRDefault="00C10FEA" w:rsidP="00C10FEA">
      <w:pPr>
        <w:rPr>
          <w:rFonts w:ascii="Verdana" w:hAnsi="Verdana"/>
          <w:sz w:val="20"/>
          <w:szCs w:val="20"/>
        </w:rPr>
      </w:pPr>
      <w:r>
        <w:rPr>
          <w:rFonts w:ascii="Verdana" w:hAnsi="Verdana"/>
          <w:sz w:val="20"/>
          <w:szCs w:val="20"/>
        </w:rPr>
        <w:t>Septiembre</w:t>
      </w:r>
      <w:r w:rsidR="007D2033" w:rsidRPr="00ED4C23">
        <w:rPr>
          <w:rFonts w:ascii="Verdana" w:hAnsi="Verdana"/>
          <w:sz w:val="20"/>
          <w:szCs w:val="20"/>
        </w:rPr>
        <w:t xml:space="preserve"> de 2016</w:t>
      </w:r>
    </w:p>
    <w:p w:rsidR="00C10FEA" w:rsidRPr="007D2033" w:rsidRDefault="00C10FEA" w:rsidP="007D2033">
      <w:pPr>
        <w:shd w:val="clear" w:color="auto" w:fill="FFFFFF"/>
        <w:spacing w:after="0" w:line="240" w:lineRule="auto"/>
        <w:ind w:left="945" w:firstLine="60"/>
        <w:jc w:val="both"/>
        <w:rPr>
          <w:rFonts w:ascii="Verdana" w:eastAsia="Times New Roman" w:hAnsi="Verdana" w:cs="Arial"/>
          <w:sz w:val="20"/>
          <w:szCs w:val="20"/>
          <w:lang w:eastAsia="es-CO"/>
        </w:rPr>
      </w:pPr>
    </w:p>
    <w:p w:rsidR="007D2033" w:rsidRPr="007D2033" w:rsidRDefault="007D2033" w:rsidP="007D2033">
      <w:pPr>
        <w:ind w:left="720"/>
        <w:contextualSpacing/>
        <w:rPr>
          <w:rFonts w:ascii="Verdana" w:eastAsia="Times New Roman" w:hAnsi="Verdana" w:cs="Arial"/>
          <w:sz w:val="20"/>
          <w:szCs w:val="20"/>
          <w:lang w:eastAsia="es-CO"/>
        </w:rPr>
      </w:pPr>
    </w:p>
    <w:p w:rsidR="007D2033" w:rsidRPr="007D2033" w:rsidRDefault="007D2033" w:rsidP="007D2033">
      <w:pPr>
        <w:rPr>
          <w:rFonts w:ascii="Verdana" w:eastAsia="Times New Roman" w:hAnsi="Verdana" w:cs="Arial"/>
          <w:sz w:val="20"/>
          <w:szCs w:val="20"/>
          <w:lang w:val="es-ES" w:eastAsia="es-CO"/>
        </w:rPr>
      </w:pPr>
    </w:p>
    <w:p w:rsidR="005379C5" w:rsidRPr="00ED4C23" w:rsidRDefault="005379C5">
      <w:pPr>
        <w:rPr>
          <w:rFonts w:ascii="Verdana" w:hAnsi="Verdana"/>
          <w:sz w:val="20"/>
          <w:szCs w:val="20"/>
        </w:rPr>
      </w:pPr>
    </w:p>
    <w:sectPr w:rsidR="005379C5" w:rsidRPr="00ED4C23">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1539" w:rsidRDefault="00081539" w:rsidP="0046572E">
      <w:pPr>
        <w:spacing w:after="0" w:line="240" w:lineRule="auto"/>
      </w:pPr>
      <w:r>
        <w:separator/>
      </w:r>
    </w:p>
  </w:endnote>
  <w:endnote w:type="continuationSeparator" w:id="0">
    <w:p w:rsidR="00081539" w:rsidRDefault="00081539" w:rsidP="004657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21C5" w:rsidRDefault="003021C5">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572E" w:rsidRPr="0046572E" w:rsidRDefault="0046572E" w:rsidP="0046572E">
    <w:pPr>
      <w:tabs>
        <w:tab w:val="center" w:pos="4252"/>
        <w:tab w:val="right" w:pos="8504"/>
      </w:tabs>
      <w:spacing w:after="0" w:line="240" w:lineRule="auto"/>
      <w:jc w:val="center"/>
      <w:rPr>
        <w:rFonts w:ascii="Monotype Corsiva" w:eastAsia="Calibri" w:hAnsi="Monotype Corsiva" w:cs="Times New Roman"/>
        <w:sz w:val="18"/>
        <w:szCs w:val="20"/>
        <w:lang w:eastAsia="es-ES"/>
      </w:rPr>
    </w:pPr>
    <w:r w:rsidRPr="0046572E">
      <w:rPr>
        <w:rFonts w:ascii="Monotype Corsiva" w:eastAsia="Calibri" w:hAnsi="Monotype Corsiva" w:cs="Times New Roman"/>
        <w:sz w:val="18"/>
        <w:szCs w:val="20"/>
        <w:lang w:eastAsia="es-ES"/>
      </w:rPr>
      <w:t>_________________________________________________________________________________________________</w:t>
    </w:r>
  </w:p>
  <w:p w:rsidR="0046572E" w:rsidRPr="0046572E" w:rsidRDefault="0046572E" w:rsidP="0046572E">
    <w:pPr>
      <w:tabs>
        <w:tab w:val="center" w:pos="4252"/>
        <w:tab w:val="right" w:pos="8504"/>
      </w:tabs>
      <w:spacing w:after="0" w:line="240" w:lineRule="auto"/>
      <w:jc w:val="center"/>
      <w:rPr>
        <w:rFonts w:ascii="Monotype Corsiva" w:eastAsia="Calibri" w:hAnsi="Monotype Corsiva" w:cs="Times New Roman"/>
        <w:sz w:val="18"/>
        <w:szCs w:val="20"/>
        <w:lang w:eastAsia="es-ES"/>
      </w:rPr>
    </w:pPr>
  </w:p>
  <w:p w:rsidR="0046572E" w:rsidRPr="0046572E" w:rsidRDefault="0046572E" w:rsidP="0046572E">
    <w:pPr>
      <w:tabs>
        <w:tab w:val="center" w:pos="4252"/>
        <w:tab w:val="right" w:pos="8504"/>
      </w:tabs>
      <w:spacing w:after="0" w:line="240" w:lineRule="auto"/>
      <w:jc w:val="center"/>
      <w:rPr>
        <w:rFonts w:ascii="Monotype Corsiva" w:eastAsia="Calibri" w:hAnsi="Monotype Corsiva" w:cs="Times New Roman"/>
        <w:sz w:val="18"/>
        <w:szCs w:val="20"/>
        <w:lang w:eastAsia="es-ES"/>
      </w:rPr>
    </w:pPr>
    <w:r w:rsidRPr="0046572E">
      <w:rPr>
        <w:rFonts w:ascii="Monotype Corsiva" w:eastAsia="Calibri" w:hAnsi="Monotype Corsiva" w:cs="Times New Roman"/>
        <w:sz w:val="18"/>
        <w:szCs w:val="20"/>
        <w:lang w:eastAsia="es-ES"/>
      </w:rPr>
      <w:t xml:space="preserve">Tel: 7773140 - Fax: 7773141 – 3114067991 –  Línea gratuita: 018000941904 – Correo Institucional: saludocupacional@esehscj.com.co </w:t>
    </w:r>
    <w:r w:rsidRPr="0046572E">
      <w:rPr>
        <w:rFonts w:ascii="Monotype Corsiva" w:eastAsia="Calibri" w:hAnsi="Monotype Corsiva" w:cs="Times New Roman"/>
        <w:sz w:val="16"/>
        <w:szCs w:val="20"/>
        <w:lang w:eastAsia="es-ES"/>
      </w:rPr>
      <w:t>–</w:t>
    </w:r>
    <w:r w:rsidRPr="0046572E">
      <w:rPr>
        <w:rFonts w:ascii="Monotype Corsiva" w:eastAsia="Calibri" w:hAnsi="Monotype Corsiva" w:cs="Times New Roman"/>
        <w:sz w:val="18"/>
        <w:szCs w:val="20"/>
        <w:lang w:eastAsia="es-ES"/>
      </w:rPr>
      <w:t xml:space="preserve"> Página Web: www.esehscj.com.co – NIT: 812000300-0 </w:t>
    </w:r>
    <w:r w:rsidRPr="0046572E">
      <w:rPr>
        <w:rFonts w:ascii="Monotype Corsiva" w:eastAsia="Calibri" w:hAnsi="Monotype Corsiva" w:cs="Times New Roman"/>
        <w:sz w:val="32"/>
        <w:szCs w:val="36"/>
        <w:lang w:eastAsia="es-ES"/>
      </w:rPr>
      <w:t xml:space="preserve">- </w:t>
    </w:r>
    <w:r w:rsidRPr="0046572E">
      <w:rPr>
        <w:rFonts w:ascii="Monotype Corsiva" w:eastAsia="Calibri" w:hAnsi="Monotype Corsiva" w:cs="Times New Roman"/>
        <w:sz w:val="18"/>
        <w:szCs w:val="20"/>
        <w:lang w:eastAsia="es-ES"/>
      </w:rPr>
      <w:t xml:space="preserve">Calle 12 No 8-99 Barrio Nazareth </w:t>
    </w:r>
    <w:r w:rsidRPr="0046572E">
      <w:rPr>
        <w:rFonts w:ascii="Monotype Corsiva" w:eastAsia="Calibri" w:hAnsi="Monotype Corsiva" w:cs="Times New Roman"/>
        <w:sz w:val="32"/>
        <w:szCs w:val="36"/>
        <w:lang w:eastAsia="es-ES"/>
      </w:rPr>
      <w:t xml:space="preserve">- </w:t>
    </w:r>
    <w:r w:rsidRPr="0046572E">
      <w:rPr>
        <w:rFonts w:ascii="Monotype Corsiva" w:eastAsia="Calibri" w:hAnsi="Monotype Corsiva" w:cs="Times New Roman"/>
        <w:sz w:val="18"/>
        <w:szCs w:val="20"/>
        <w:lang w:eastAsia="es-ES"/>
      </w:rPr>
      <w:t>Valencia-Córdoba</w:t>
    </w:r>
  </w:p>
  <w:p w:rsidR="0046572E" w:rsidRDefault="0046572E">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21C5" w:rsidRDefault="003021C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1539" w:rsidRDefault="00081539" w:rsidP="0046572E">
      <w:pPr>
        <w:spacing w:after="0" w:line="240" w:lineRule="auto"/>
      </w:pPr>
      <w:r>
        <w:separator/>
      </w:r>
    </w:p>
  </w:footnote>
  <w:footnote w:type="continuationSeparator" w:id="0">
    <w:p w:rsidR="00081539" w:rsidRDefault="00081539" w:rsidP="004657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21C5" w:rsidRDefault="003021C5">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156" w:type="pct"/>
      <w:jc w:val="center"/>
      <w:tblCellSpacing w:w="20" w:type="dxa"/>
      <w:tblBorders>
        <w:top w:val="threeDEmboss" w:sz="18" w:space="0" w:color="auto"/>
        <w:left w:val="threeDEmboss" w:sz="18" w:space="0" w:color="auto"/>
        <w:bottom w:val="threeDEmboss" w:sz="18" w:space="0" w:color="auto"/>
        <w:right w:val="threeDEmboss" w:sz="18" w:space="0" w:color="auto"/>
        <w:insideH w:val="single" w:sz="6" w:space="0" w:color="auto"/>
        <w:insideV w:val="single" w:sz="6" w:space="0" w:color="auto"/>
      </w:tblBorders>
      <w:tblLayout w:type="fixed"/>
      <w:tblLook w:val="04A0" w:firstRow="1" w:lastRow="0" w:firstColumn="1" w:lastColumn="0" w:noHBand="0" w:noVBand="1"/>
    </w:tblPr>
    <w:tblGrid>
      <w:gridCol w:w="3722"/>
      <w:gridCol w:w="5852"/>
    </w:tblGrid>
    <w:tr w:rsidR="003021C5" w:rsidRPr="008C700A" w:rsidTr="009E6769">
      <w:trPr>
        <w:trHeight w:val="1804"/>
        <w:tblCellSpacing w:w="20" w:type="dxa"/>
        <w:jc w:val="center"/>
      </w:trPr>
      <w:tc>
        <w:tcPr>
          <w:tcW w:w="1911" w:type="pct"/>
        </w:tcPr>
        <w:p w:rsidR="003021C5" w:rsidRPr="008C700A" w:rsidRDefault="003021C5" w:rsidP="009E6769">
          <w:pPr>
            <w:tabs>
              <w:tab w:val="center" w:pos="4252"/>
              <w:tab w:val="right" w:pos="8504"/>
            </w:tabs>
            <w:spacing w:after="0" w:line="240" w:lineRule="auto"/>
            <w:jc w:val="center"/>
            <w:rPr>
              <w:rFonts w:ascii="Times New Roman" w:eastAsia="Calibri" w:hAnsi="Times New Roman" w:cs="Times New Roman"/>
              <w:lang w:val="es-ES" w:eastAsia="es-ES"/>
            </w:rPr>
          </w:pPr>
          <w:r w:rsidRPr="008C700A">
            <w:rPr>
              <w:rFonts w:ascii="Calibri" w:eastAsia="Calibri" w:hAnsi="Calibri" w:cs="Times New Roman"/>
              <w:noProof/>
              <w:lang w:eastAsia="es-CO"/>
            </w:rPr>
            <w:drawing>
              <wp:anchor distT="0" distB="0" distL="114300" distR="114300" simplePos="0" relativeHeight="251659264" behindDoc="1" locked="0" layoutInCell="1" allowOverlap="1" wp14:anchorId="441EEEB0" wp14:editId="71B7B0AC">
                <wp:simplePos x="0" y="0"/>
                <wp:positionH relativeFrom="column">
                  <wp:posOffset>499635</wp:posOffset>
                </wp:positionH>
                <wp:positionV relativeFrom="paragraph">
                  <wp:posOffset>36223</wp:posOffset>
                </wp:positionV>
                <wp:extent cx="819150" cy="657225"/>
                <wp:effectExtent l="0" t="0" r="0" b="9525"/>
                <wp:wrapTight wrapText="bothSides">
                  <wp:wrapPolygon edited="0">
                    <wp:start x="0" y="0"/>
                    <wp:lineTo x="0" y="21287"/>
                    <wp:lineTo x="21098" y="21287"/>
                    <wp:lineTo x="21098" y="0"/>
                    <wp:lineTo x="0" y="0"/>
                  </wp:wrapPolygon>
                </wp:wrapTight>
                <wp:docPr id="4" name="Imagen 27" descr="C:\Users\usuario\Desktop\folletos educativos\LOGO HOSPITAL 2017.jpg">
                  <a:extLst xmlns:a="http://schemas.openxmlformats.org/drawingml/2006/main">
                    <a:ext uri="{FF2B5EF4-FFF2-40B4-BE49-F238E27FC236}">
                      <a16:creationId xmlns:w15="http://schemas.microsoft.com/office/word/2012/wordml" xmlns:o="urn:schemas-microsoft-com:office:office" xmlns:v="urn:schemas-microsoft-com:vml" xmlns:w10="urn:schemas-microsoft-com:office:word" xmlns:w="http://schemas.openxmlformats.org/wordprocessingml/2006/main" xmlns:xdr="http://schemas.openxmlformats.org/drawingml/2006/spreadsheetDrawing" xmlns:a16="http://schemas.microsoft.com/office/drawing/2014/main" xmlns="" xmlns:lc="http://schemas.openxmlformats.org/drawingml/2006/lockedCanvas" xmlns:arto="http://schemas.microsoft.com/office/word/2006/arto" id="{D7D07C00-EEAC-4F4E-9E4D-EE8C79FE2D01}"/>
                    </a:ext>
                  </a:extLst>
                </wp:docPr>
                <wp:cNvGraphicFramePr/>
                <a:graphic xmlns:a="http://schemas.openxmlformats.org/drawingml/2006/main">
                  <a:graphicData uri="http://schemas.openxmlformats.org/drawingml/2006/picture">
                    <pic:pic xmlns:pic="http://schemas.openxmlformats.org/drawingml/2006/picture">
                      <pic:nvPicPr>
                        <pic:cNvPr id="28" name="Imagen 27" descr="C:\Users\usuario\Desktop\folletos educativos\LOGO HOSPITAL 2017.jpg">
                          <a:extLst>
                            <a:ext uri="{FF2B5EF4-FFF2-40B4-BE49-F238E27FC236}">
                              <a16:creationId xmlns:w15="http://schemas.microsoft.com/office/word/2012/wordml" xmlns:o="urn:schemas-microsoft-com:office:office" xmlns:v="urn:schemas-microsoft-com:vml" xmlns:w10="urn:schemas-microsoft-com:office:word" xmlns:w="http://schemas.openxmlformats.org/wordprocessingml/2006/main" xmlns:xdr="http://schemas.openxmlformats.org/drawingml/2006/spreadsheetDrawing" xmlns:a16="http://schemas.microsoft.com/office/drawing/2014/main" xmlns="" xmlns:lc="http://schemas.openxmlformats.org/drawingml/2006/lockedCanvas" xmlns:arto="http://schemas.microsoft.com/office/word/2006/arto" id="{D7D07C00-EEAC-4F4E-9E4D-EE8C79FE2D01}"/>
                            </a:ext>
                          </a:extLst>
                        </pic:cNvPr>
                        <pic:cNvPicPr/>
                      </pic:nvPicPr>
                      <pic:blipFill rotWithShape="1">
                        <a:blip r:embed="rId1" cstate="print">
                          <a:extLst>
                            <a:ext uri="{28A0092B-C50C-407E-A947-70E740481C1C}">
                              <a14:useLocalDpi xmlns:a14="http://schemas.microsoft.com/office/drawing/2010/main" val="0"/>
                            </a:ext>
                          </a:extLst>
                        </a:blip>
                        <a:srcRect l="20113" t="42910" r="61718" b="42114"/>
                        <a:stretch/>
                      </pic:blipFill>
                      <pic:spPr bwMode="auto">
                        <a:xfrm>
                          <a:off x="0" y="0"/>
                          <a:ext cx="819150" cy="6572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3021C5" w:rsidRPr="008C700A" w:rsidRDefault="003021C5" w:rsidP="009E6769">
          <w:pPr>
            <w:tabs>
              <w:tab w:val="center" w:pos="4252"/>
              <w:tab w:val="right" w:pos="8504"/>
            </w:tabs>
            <w:spacing w:after="0" w:line="240" w:lineRule="auto"/>
            <w:jc w:val="center"/>
            <w:rPr>
              <w:rFonts w:ascii="Times New Roman" w:eastAsia="Calibri" w:hAnsi="Times New Roman" w:cs="Times New Roman"/>
              <w:sz w:val="18"/>
              <w:szCs w:val="18"/>
              <w:lang w:val="es-ES" w:eastAsia="es-ES"/>
            </w:rPr>
          </w:pPr>
        </w:p>
        <w:p w:rsidR="003021C5" w:rsidRPr="008C700A" w:rsidRDefault="003021C5" w:rsidP="009E6769">
          <w:pPr>
            <w:tabs>
              <w:tab w:val="center" w:pos="4252"/>
              <w:tab w:val="right" w:pos="8504"/>
            </w:tabs>
            <w:spacing w:after="0" w:line="240" w:lineRule="auto"/>
            <w:jc w:val="center"/>
            <w:rPr>
              <w:rFonts w:ascii="Times New Roman" w:eastAsia="Calibri" w:hAnsi="Times New Roman" w:cs="Times New Roman"/>
              <w:sz w:val="18"/>
              <w:szCs w:val="18"/>
              <w:lang w:val="es-ES" w:eastAsia="es-ES"/>
            </w:rPr>
          </w:pPr>
        </w:p>
        <w:p w:rsidR="003021C5" w:rsidRPr="008C700A" w:rsidRDefault="003021C5" w:rsidP="009E6769">
          <w:pPr>
            <w:tabs>
              <w:tab w:val="center" w:pos="4252"/>
              <w:tab w:val="right" w:pos="8504"/>
            </w:tabs>
            <w:spacing w:after="0" w:line="240" w:lineRule="auto"/>
            <w:jc w:val="center"/>
            <w:rPr>
              <w:rFonts w:ascii="Times New Roman" w:eastAsia="Calibri" w:hAnsi="Times New Roman" w:cs="Times New Roman"/>
              <w:sz w:val="18"/>
              <w:szCs w:val="18"/>
              <w:lang w:val="es-ES" w:eastAsia="es-ES"/>
            </w:rPr>
          </w:pPr>
        </w:p>
        <w:p w:rsidR="003021C5" w:rsidRPr="008C700A" w:rsidRDefault="003021C5" w:rsidP="009E6769">
          <w:pPr>
            <w:tabs>
              <w:tab w:val="center" w:pos="4252"/>
              <w:tab w:val="right" w:pos="8504"/>
            </w:tabs>
            <w:spacing w:after="0" w:line="240" w:lineRule="auto"/>
            <w:jc w:val="center"/>
            <w:rPr>
              <w:rFonts w:ascii="Times New Roman" w:eastAsia="Calibri" w:hAnsi="Times New Roman" w:cs="Times New Roman"/>
              <w:sz w:val="18"/>
              <w:szCs w:val="18"/>
              <w:lang w:val="es-ES" w:eastAsia="es-ES"/>
            </w:rPr>
          </w:pPr>
        </w:p>
        <w:p w:rsidR="003021C5" w:rsidRDefault="003021C5" w:rsidP="009E6769">
          <w:pPr>
            <w:tabs>
              <w:tab w:val="center" w:pos="4252"/>
              <w:tab w:val="right" w:pos="8504"/>
            </w:tabs>
            <w:spacing w:after="0" w:line="240" w:lineRule="auto"/>
            <w:jc w:val="center"/>
            <w:rPr>
              <w:rFonts w:ascii="Arial" w:eastAsia="Calibri" w:hAnsi="Arial" w:cs="Arial"/>
            </w:rPr>
          </w:pPr>
        </w:p>
        <w:p w:rsidR="003021C5" w:rsidRPr="003021C5" w:rsidRDefault="003021C5" w:rsidP="003021C5">
          <w:pPr>
            <w:tabs>
              <w:tab w:val="center" w:pos="4252"/>
              <w:tab w:val="right" w:pos="8504"/>
            </w:tabs>
            <w:spacing w:after="0" w:line="240" w:lineRule="auto"/>
            <w:jc w:val="center"/>
            <w:rPr>
              <w:rFonts w:ascii="Arial" w:eastAsia="Calibri" w:hAnsi="Arial" w:cs="Arial"/>
              <w:b/>
              <w:sz w:val="20"/>
              <w:szCs w:val="20"/>
            </w:rPr>
          </w:pPr>
          <w:r>
            <w:rPr>
              <w:rFonts w:ascii="Arial" w:eastAsia="Calibri" w:hAnsi="Arial" w:cs="Arial"/>
              <w:b/>
              <w:sz w:val="20"/>
              <w:szCs w:val="20"/>
            </w:rPr>
            <w:t xml:space="preserve">GESTION DEL </w:t>
          </w:r>
          <w:r w:rsidRPr="003021C5">
            <w:rPr>
              <w:rFonts w:ascii="Arial" w:eastAsia="Calibri" w:hAnsi="Arial" w:cs="Arial"/>
              <w:b/>
              <w:sz w:val="20"/>
              <w:szCs w:val="20"/>
            </w:rPr>
            <w:t xml:space="preserve">TALENTO HUMANO          </w:t>
          </w:r>
        </w:p>
        <w:p w:rsidR="003021C5" w:rsidRPr="008C700A" w:rsidRDefault="003021C5" w:rsidP="003021C5">
          <w:pPr>
            <w:tabs>
              <w:tab w:val="center" w:pos="4252"/>
              <w:tab w:val="right" w:pos="8504"/>
            </w:tabs>
            <w:spacing w:after="0" w:line="240" w:lineRule="auto"/>
            <w:jc w:val="center"/>
            <w:rPr>
              <w:rFonts w:ascii="Times New Roman" w:eastAsia="Calibri" w:hAnsi="Times New Roman" w:cs="Times New Roman"/>
              <w:lang w:val="es-ES" w:eastAsia="es-ES"/>
            </w:rPr>
          </w:pPr>
          <w:r w:rsidRPr="003021C5">
            <w:rPr>
              <w:rFonts w:ascii="Arial" w:eastAsia="Calibri" w:hAnsi="Arial" w:cs="Arial"/>
              <w:b/>
              <w:sz w:val="20"/>
              <w:szCs w:val="20"/>
            </w:rPr>
            <w:t>SG-SST</w:t>
          </w:r>
        </w:p>
      </w:tc>
      <w:tc>
        <w:tcPr>
          <w:tcW w:w="3023" w:type="pct"/>
          <w:vAlign w:val="center"/>
        </w:tcPr>
        <w:p w:rsidR="003021C5" w:rsidRPr="008C700A" w:rsidRDefault="003021C5" w:rsidP="009E6769">
          <w:pPr>
            <w:tabs>
              <w:tab w:val="center" w:pos="4419"/>
              <w:tab w:val="right" w:pos="8838"/>
            </w:tabs>
            <w:spacing w:after="0"/>
            <w:jc w:val="center"/>
            <w:rPr>
              <w:rFonts w:ascii="Arial" w:eastAsia="Calibri" w:hAnsi="Arial" w:cs="Arial"/>
              <w:b/>
              <w:sz w:val="24"/>
              <w:szCs w:val="24"/>
            </w:rPr>
          </w:pPr>
          <w:r w:rsidRPr="008C700A">
            <w:rPr>
              <w:rFonts w:ascii="Times New Roman" w:eastAsia="Calibri" w:hAnsi="Times New Roman" w:cs="Times New Roman"/>
              <w:noProof/>
              <w:lang w:eastAsia="es-CO"/>
            </w:rPr>
            <w:drawing>
              <wp:anchor distT="0" distB="0" distL="114300" distR="114300" simplePos="0" relativeHeight="251660288" behindDoc="1" locked="0" layoutInCell="1" allowOverlap="1" wp14:anchorId="2F01B56A" wp14:editId="6F9971F5">
                <wp:simplePos x="0" y="0"/>
                <wp:positionH relativeFrom="column">
                  <wp:posOffset>82550</wp:posOffset>
                </wp:positionH>
                <wp:positionV relativeFrom="paragraph">
                  <wp:posOffset>-140970</wp:posOffset>
                </wp:positionV>
                <wp:extent cx="476885" cy="791210"/>
                <wp:effectExtent l="0" t="0" r="0" b="8890"/>
                <wp:wrapTight wrapText="bothSides">
                  <wp:wrapPolygon edited="0">
                    <wp:start x="0" y="0"/>
                    <wp:lineTo x="0" y="21323"/>
                    <wp:lineTo x="20708" y="21323"/>
                    <wp:lineTo x="20708" y="0"/>
                    <wp:lineTo x="0" y="0"/>
                  </wp:wrapPolygon>
                </wp:wrapTight>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76885" cy="7912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C700A">
            <w:rPr>
              <w:rFonts w:ascii="Arial" w:eastAsia="Calibri" w:hAnsi="Arial" w:cs="Arial"/>
              <w:b/>
              <w:sz w:val="24"/>
              <w:szCs w:val="24"/>
            </w:rPr>
            <w:t>E.S.E HOSPITAL SAGRADO CORAZÓN DE JESÚS</w:t>
          </w:r>
        </w:p>
        <w:p w:rsidR="003021C5" w:rsidRPr="008C700A" w:rsidRDefault="003021C5" w:rsidP="009E6769">
          <w:pPr>
            <w:tabs>
              <w:tab w:val="center" w:pos="4419"/>
              <w:tab w:val="right" w:pos="8838"/>
            </w:tabs>
            <w:spacing w:after="0"/>
            <w:jc w:val="center"/>
            <w:rPr>
              <w:rFonts w:ascii="Verdana" w:eastAsia="Times New Roman" w:hAnsi="Verdana" w:cs="Times New Roman"/>
              <w:b/>
              <w:sz w:val="16"/>
              <w:szCs w:val="16"/>
              <w:lang w:val="es-ES" w:eastAsia="es-ES"/>
            </w:rPr>
          </w:pPr>
          <w:r w:rsidRPr="008C700A">
            <w:rPr>
              <w:rFonts w:ascii="Arial" w:eastAsia="Calibri" w:hAnsi="Arial" w:cs="Arial"/>
              <w:sz w:val="24"/>
              <w:szCs w:val="24"/>
            </w:rPr>
            <w:t>Valencia- Córdoba</w:t>
          </w:r>
        </w:p>
        <w:p w:rsidR="003021C5" w:rsidRPr="008C700A" w:rsidRDefault="003021C5" w:rsidP="009E6769">
          <w:pPr>
            <w:tabs>
              <w:tab w:val="center" w:pos="4252"/>
              <w:tab w:val="right" w:pos="8504"/>
            </w:tabs>
            <w:spacing w:after="0" w:line="240" w:lineRule="auto"/>
            <w:jc w:val="center"/>
            <w:rPr>
              <w:rFonts w:ascii="Times New Roman" w:eastAsia="Calibri" w:hAnsi="Times New Roman" w:cs="Times New Roman"/>
              <w:lang w:val="es-ES" w:eastAsia="es-ES"/>
            </w:rPr>
          </w:pPr>
        </w:p>
        <w:p w:rsidR="003021C5" w:rsidRPr="008C700A" w:rsidRDefault="003021C5" w:rsidP="009E6769">
          <w:pPr>
            <w:tabs>
              <w:tab w:val="center" w:pos="4252"/>
              <w:tab w:val="right" w:pos="8504"/>
            </w:tabs>
            <w:spacing w:after="0" w:line="240" w:lineRule="auto"/>
            <w:jc w:val="right"/>
            <w:rPr>
              <w:rFonts w:ascii="Times New Roman" w:eastAsia="Calibri" w:hAnsi="Times New Roman" w:cs="Times New Roman"/>
              <w:lang w:val="es-ES" w:eastAsia="es-ES"/>
            </w:rPr>
          </w:pPr>
        </w:p>
      </w:tc>
    </w:tr>
  </w:tbl>
  <w:p w:rsidR="0046572E" w:rsidRDefault="0046572E">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21C5" w:rsidRDefault="003021C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604764"/>
    <w:multiLevelType w:val="hybridMultilevel"/>
    <w:tmpl w:val="2222CF0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3E0E6819"/>
    <w:multiLevelType w:val="hybridMultilevel"/>
    <w:tmpl w:val="878458C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727123D2"/>
    <w:multiLevelType w:val="hybridMultilevel"/>
    <w:tmpl w:val="E256B5A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572E"/>
    <w:rsid w:val="00081539"/>
    <w:rsid w:val="000F5CE9"/>
    <w:rsid w:val="00207F31"/>
    <w:rsid w:val="003021C5"/>
    <w:rsid w:val="0046572E"/>
    <w:rsid w:val="005379C5"/>
    <w:rsid w:val="00610E21"/>
    <w:rsid w:val="007D2033"/>
    <w:rsid w:val="00B17477"/>
    <w:rsid w:val="00B72581"/>
    <w:rsid w:val="00C10FEA"/>
    <w:rsid w:val="00EA3485"/>
    <w:rsid w:val="00ED4C2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747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6572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6572E"/>
  </w:style>
  <w:style w:type="paragraph" w:styleId="Piedepgina">
    <w:name w:val="footer"/>
    <w:basedOn w:val="Normal"/>
    <w:link w:val="PiedepginaCar"/>
    <w:uiPriority w:val="99"/>
    <w:unhideWhenUsed/>
    <w:rsid w:val="0046572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6572E"/>
  </w:style>
  <w:style w:type="table" w:styleId="Tablaconcuadrcula">
    <w:name w:val="Table Grid"/>
    <w:basedOn w:val="Tablanormal"/>
    <w:rsid w:val="0046572E"/>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46572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6572E"/>
    <w:rPr>
      <w:rFonts w:ascii="Tahoma" w:hAnsi="Tahoma" w:cs="Tahoma"/>
      <w:sz w:val="16"/>
      <w:szCs w:val="16"/>
    </w:rPr>
  </w:style>
  <w:style w:type="paragraph" w:styleId="Prrafodelista">
    <w:name w:val="List Paragraph"/>
    <w:basedOn w:val="Normal"/>
    <w:uiPriority w:val="34"/>
    <w:qFormat/>
    <w:rsid w:val="00B1747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747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6572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6572E"/>
  </w:style>
  <w:style w:type="paragraph" w:styleId="Piedepgina">
    <w:name w:val="footer"/>
    <w:basedOn w:val="Normal"/>
    <w:link w:val="PiedepginaCar"/>
    <w:uiPriority w:val="99"/>
    <w:unhideWhenUsed/>
    <w:rsid w:val="0046572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6572E"/>
  </w:style>
  <w:style w:type="table" w:styleId="Tablaconcuadrcula">
    <w:name w:val="Table Grid"/>
    <w:basedOn w:val="Tablanormal"/>
    <w:rsid w:val="0046572E"/>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46572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6572E"/>
    <w:rPr>
      <w:rFonts w:ascii="Tahoma" w:hAnsi="Tahoma" w:cs="Tahoma"/>
      <w:sz w:val="16"/>
      <w:szCs w:val="16"/>
    </w:rPr>
  </w:style>
  <w:style w:type="paragraph" w:styleId="Prrafodelista">
    <w:name w:val="List Paragraph"/>
    <w:basedOn w:val="Normal"/>
    <w:uiPriority w:val="34"/>
    <w:qFormat/>
    <w:rsid w:val="00B174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529</Words>
  <Characters>2915</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Salud Ocupacional</dc:creator>
  <cp:lastModifiedBy>Salud Ocupacional</cp:lastModifiedBy>
  <cp:revision>2</cp:revision>
  <dcterms:created xsi:type="dcterms:W3CDTF">2018-02-08T21:27:00Z</dcterms:created>
  <dcterms:modified xsi:type="dcterms:W3CDTF">2018-02-08T21:27:00Z</dcterms:modified>
</cp:coreProperties>
</file>