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F4" w:rsidRPr="00CD1E42" w:rsidRDefault="00CD1E42" w:rsidP="00CD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  <w:color w:val="000000"/>
          <w:lang w:val="es-ES" w:eastAsia="es-CO"/>
        </w:rPr>
      </w:pPr>
      <w:bookmarkStart w:id="0" w:name="_GoBack"/>
      <w:bookmarkEnd w:id="0"/>
      <w:r w:rsidRPr="00CD1E42">
        <w:rPr>
          <w:rFonts w:ascii="Arial" w:eastAsia="Times New Roman" w:hAnsi="Arial" w:cs="Arial"/>
          <w:color w:val="000000"/>
          <w:lang w:val="es-ES" w:eastAsia="es-CO"/>
        </w:rPr>
        <w:t>Valencia – Córdoba,</w:t>
      </w:r>
      <w:r>
        <w:rPr>
          <w:rFonts w:ascii="Arial" w:eastAsia="Times New Roman" w:hAnsi="Arial" w:cs="Arial"/>
          <w:color w:val="000000"/>
          <w:lang w:val="es-ES" w:eastAsia="es-CO"/>
        </w:rPr>
        <w:t xml:space="preserve"> 18 de marzo del 2020.</w:t>
      </w:r>
    </w:p>
    <w:p w:rsidR="00CD1E42" w:rsidRPr="00CD1E42" w:rsidRDefault="00CD1E42" w:rsidP="00CD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  <w:b/>
          <w:color w:val="000000"/>
          <w:lang w:val="es-ES" w:eastAsia="es-CO"/>
        </w:rPr>
      </w:pPr>
    </w:p>
    <w:p w:rsidR="00CD1E42" w:rsidRPr="00CD1E42" w:rsidRDefault="00160D8F" w:rsidP="00CD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  <w:color w:val="000000"/>
          <w:lang w:val="es-ES" w:eastAsia="es-CO"/>
        </w:rPr>
      </w:pPr>
      <w:r w:rsidRPr="00CD1E42">
        <w:rPr>
          <w:rFonts w:ascii="Arial" w:eastAsia="Times New Roman" w:hAnsi="Arial" w:cs="Arial"/>
          <w:b/>
          <w:color w:val="000000"/>
          <w:lang w:val="es-ES" w:eastAsia="es-CO"/>
        </w:rPr>
        <w:t>DE</w:t>
      </w:r>
      <w:r w:rsidRPr="00CD1E42">
        <w:rPr>
          <w:rFonts w:ascii="Arial" w:eastAsia="Times New Roman" w:hAnsi="Arial" w:cs="Arial"/>
          <w:color w:val="000000"/>
          <w:lang w:val="es-ES" w:eastAsia="es-CO"/>
        </w:rPr>
        <w:t>: GERENCIA, Coordinación Médica</w:t>
      </w:r>
      <w:r w:rsidRPr="00CD1E42">
        <w:rPr>
          <w:rFonts w:ascii="Arial" w:eastAsia="Times New Roman" w:hAnsi="Arial" w:cs="Arial"/>
          <w:color w:val="000000"/>
          <w:lang w:val="es-ES" w:eastAsia="es-CO"/>
        </w:rPr>
        <w:br/>
      </w:r>
    </w:p>
    <w:p w:rsidR="003656A8" w:rsidRPr="00CD1E42" w:rsidRDefault="00160D8F" w:rsidP="00CD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000000"/>
          <w:lang w:val="es-ES" w:eastAsia="es-CO"/>
        </w:rPr>
      </w:pPr>
      <w:r w:rsidRPr="00CD1E42">
        <w:rPr>
          <w:rFonts w:ascii="Arial" w:eastAsia="Times New Roman" w:hAnsi="Arial" w:cs="Arial"/>
          <w:b/>
          <w:color w:val="000000"/>
          <w:lang w:val="es-ES" w:eastAsia="es-CO"/>
        </w:rPr>
        <w:t>PARA:</w:t>
      </w:r>
      <w:r w:rsidRPr="00CD1E42">
        <w:rPr>
          <w:rFonts w:ascii="Arial" w:eastAsia="Times New Roman" w:hAnsi="Arial" w:cs="Arial"/>
          <w:color w:val="000000"/>
          <w:lang w:val="es-ES" w:eastAsia="es-CO"/>
        </w:rPr>
        <w:t xml:space="preserve"> Médicos de Urgencia, Consulta externa, Médicos del </w:t>
      </w:r>
      <w:r w:rsidR="00714832" w:rsidRPr="00CD1E42">
        <w:rPr>
          <w:rFonts w:ascii="Arial" w:eastAsia="Times New Roman" w:hAnsi="Arial" w:cs="Arial"/>
          <w:color w:val="000000"/>
          <w:lang w:val="es-ES" w:eastAsia="es-CO"/>
        </w:rPr>
        <w:t xml:space="preserve">S.S.O., personal de </w:t>
      </w:r>
      <w:r w:rsidR="00226D4C" w:rsidRPr="00CD1E42">
        <w:rPr>
          <w:rFonts w:ascii="Arial" w:eastAsia="Times New Roman" w:hAnsi="Arial" w:cs="Arial"/>
          <w:color w:val="000000"/>
          <w:lang w:val="es-ES" w:eastAsia="es-CO"/>
        </w:rPr>
        <w:t>Enfermería, auxiliar</w:t>
      </w:r>
      <w:r w:rsidRPr="00CD1E42">
        <w:rPr>
          <w:rFonts w:ascii="Arial" w:eastAsia="Times New Roman" w:hAnsi="Arial" w:cs="Arial"/>
          <w:color w:val="000000"/>
          <w:lang w:val="es-ES" w:eastAsia="es-CO"/>
        </w:rPr>
        <w:t xml:space="preserve"> de enfermería, Laboratorio, Imagenologia, Conductores de Ambulancia, Remisionistas y las dependencias: Almacén, Farmacia Interna.</w:t>
      </w:r>
    </w:p>
    <w:p w:rsidR="00AB5397" w:rsidRPr="00CD1E42" w:rsidRDefault="00AB5397" w:rsidP="00CD1E42">
      <w:pPr>
        <w:spacing w:line="240" w:lineRule="auto"/>
        <w:jc w:val="both"/>
        <w:rPr>
          <w:rFonts w:ascii="Arial" w:hAnsi="Arial" w:cs="Arial"/>
          <w:b/>
        </w:rPr>
      </w:pPr>
    </w:p>
    <w:p w:rsidR="00714832" w:rsidRDefault="00714832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t>ASUNTO:</w:t>
      </w:r>
      <w:r w:rsidRPr="00CD1E42">
        <w:rPr>
          <w:rFonts w:ascii="Arial" w:hAnsi="Arial" w:cs="Arial"/>
        </w:rPr>
        <w:t xml:space="preserve"> LINEAMIENTOS Y ACCIONES A IMPLEMENTAR POR LA PANDEMIA COVID-19 </w:t>
      </w:r>
    </w:p>
    <w:p w:rsidR="00CD1E42" w:rsidRPr="00CD1E42" w:rsidRDefault="00CD1E42" w:rsidP="00CD1E42">
      <w:pPr>
        <w:spacing w:line="240" w:lineRule="auto"/>
        <w:jc w:val="both"/>
        <w:rPr>
          <w:rFonts w:ascii="Arial" w:hAnsi="Arial" w:cs="Arial"/>
        </w:rPr>
      </w:pPr>
    </w:p>
    <w:p w:rsidR="00714832" w:rsidRPr="00CD1E42" w:rsidRDefault="00714832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>Cordial saludo,</w:t>
      </w:r>
    </w:p>
    <w:p w:rsidR="00C1390E" w:rsidRPr="00CD1E42" w:rsidRDefault="00714832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 xml:space="preserve"> La OMS ha declarado Pandemia a la infección por Coronavirus, debido a que en las últimas dos semanas el número de casos de COVID-19 por fuera de China se ha multiplicado por 13, y el número de países afectados se ha triplicado; y dado el comportamiento epidemiológico de COVID-19 en Colombia y acatando las recomendaciones del Ministerio de Salud y Protección Social.  El gobierno nacional establece como estrategias en la fase de contención, el minimizar la transmisión local, la protección a grupos de riesgo y el fortalecimiento de las capacidades de atención, se solicita una protección especial a la población en general</w:t>
      </w:r>
    </w:p>
    <w:p w:rsidR="00714832" w:rsidRPr="00CD1E42" w:rsidRDefault="008A3BE9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>Por lo</w:t>
      </w:r>
      <w:r w:rsidR="00714832" w:rsidRPr="00CD1E42">
        <w:rPr>
          <w:rFonts w:ascii="Arial" w:hAnsi="Arial" w:cs="Arial"/>
        </w:rPr>
        <w:t xml:space="preserve"> anterior, la   E.S.E HOSPITAL SAGRADO CORAZON DE </w:t>
      </w:r>
      <w:r w:rsidR="00226D4C" w:rsidRPr="00CD1E42">
        <w:rPr>
          <w:rFonts w:ascii="Arial" w:hAnsi="Arial" w:cs="Arial"/>
        </w:rPr>
        <w:t>JESUS le</w:t>
      </w:r>
      <w:r w:rsidR="00714832" w:rsidRPr="00CD1E42">
        <w:rPr>
          <w:rFonts w:ascii="Arial" w:hAnsi="Arial" w:cs="Arial"/>
        </w:rPr>
        <w:t xml:space="preserve"> informen sobre las actuaciones frente a los afiliados, las notificaciones de los eventos y todo lo relacionado con el coronavirus.</w:t>
      </w:r>
    </w:p>
    <w:p w:rsidR="005508C0" w:rsidRPr="00CD1E42" w:rsidRDefault="005508C0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>Se presentan las siguientes recome</w:t>
      </w:r>
      <w:r w:rsidR="00226D4C" w:rsidRPr="00CD1E42">
        <w:rPr>
          <w:rFonts w:ascii="Arial" w:hAnsi="Arial" w:cs="Arial"/>
        </w:rPr>
        <w:t>ndaciones para implementar en la institución</w:t>
      </w:r>
      <w:r w:rsidRPr="00CD1E42">
        <w:rPr>
          <w:rFonts w:ascii="Arial" w:hAnsi="Arial" w:cs="Arial"/>
        </w:rPr>
        <w:t xml:space="preserve"> de acuerdo con la oferta de servicios:</w:t>
      </w:r>
    </w:p>
    <w:p w:rsidR="00186D9E" w:rsidRPr="00CD1E42" w:rsidRDefault="00186D9E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t>1. Usuarios con sintomatología menor:</w:t>
      </w:r>
      <w:r w:rsidRPr="00CD1E42">
        <w:rPr>
          <w:rFonts w:ascii="Arial" w:hAnsi="Arial" w:cs="Arial"/>
        </w:rPr>
        <w:t xml:space="preserve"> Malestar general, tos, dolor osteoarticular sin fiebre, deben permanecer en su casa y recibir medidas generales; si los síntomas empeoran consultar al servicio de urgencias.</w:t>
      </w:r>
    </w:p>
    <w:p w:rsidR="00CB1B94" w:rsidRPr="00CD1E42" w:rsidRDefault="00186D9E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t xml:space="preserve"> 2. Consulta externa programada:</w:t>
      </w:r>
      <w:r w:rsidRPr="00CD1E42">
        <w:rPr>
          <w:rFonts w:ascii="Arial" w:hAnsi="Arial" w:cs="Arial"/>
        </w:rPr>
        <w:t xml:space="preserve"> Se disminuirá el número</w:t>
      </w:r>
      <w:r w:rsidR="00CB1B94" w:rsidRPr="00CD1E42">
        <w:rPr>
          <w:rFonts w:ascii="Arial" w:hAnsi="Arial" w:cs="Arial"/>
        </w:rPr>
        <w:t xml:space="preserve"> de </w:t>
      </w:r>
      <w:r w:rsidRPr="00CD1E42">
        <w:rPr>
          <w:rFonts w:ascii="Arial" w:hAnsi="Arial" w:cs="Arial"/>
        </w:rPr>
        <w:t xml:space="preserve">citas de consulta </w:t>
      </w:r>
      <w:r w:rsidR="00CB1B94" w:rsidRPr="00CD1E42">
        <w:rPr>
          <w:rFonts w:ascii="Arial" w:hAnsi="Arial" w:cs="Arial"/>
        </w:rPr>
        <w:t>externa, garantizando alternativamente</w:t>
      </w:r>
      <w:r w:rsidRPr="00CD1E42">
        <w:rPr>
          <w:rFonts w:ascii="Arial" w:hAnsi="Arial" w:cs="Arial"/>
        </w:rPr>
        <w:t xml:space="preserve"> l</w:t>
      </w:r>
      <w:r w:rsidR="00CB1B94" w:rsidRPr="00CD1E42">
        <w:rPr>
          <w:rFonts w:ascii="Arial" w:hAnsi="Arial" w:cs="Arial"/>
        </w:rPr>
        <w:t>a consulta prioritaria.</w:t>
      </w:r>
    </w:p>
    <w:p w:rsidR="00226D4C" w:rsidRPr="00CD1E42" w:rsidRDefault="00186D9E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t>3. Ruta de Promoción y mantenimiento de la salud</w:t>
      </w:r>
      <w:r w:rsidR="00CB1B94" w:rsidRPr="00CD1E42">
        <w:rPr>
          <w:rFonts w:ascii="Arial" w:hAnsi="Arial" w:cs="Arial"/>
        </w:rPr>
        <w:t>: Se disminuirá el número de pacientes que asisten a los programas de p y m de acuerdo a la demanda y durante el</w:t>
      </w:r>
      <w:r w:rsidRPr="00CD1E42">
        <w:rPr>
          <w:rFonts w:ascii="Arial" w:hAnsi="Arial" w:cs="Arial"/>
        </w:rPr>
        <w:t xml:space="preserve"> periodo que dure la declaratoria de emergencia sanitaria (Inicialmente hasta </w:t>
      </w:r>
      <w:r w:rsidR="00CB1B94" w:rsidRPr="00CD1E42">
        <w:rPr>
          <w:rFonts w:ascii="Arial" w:hAnsi="Arial" w:cs="Arial"/>
        </w:rPr>
        <w:t>mayo</w:t>
      </w:r>
      <w:r w:rsidRPr="00CD1E42">
        <w:rPr>
          <w:rFonts w:ascii="Arial" w:hAnsi="Arial" w:cs="Arial"/>
        </w:rPr>
        <w:t xml:space="preserve"> 30 de 2020).</w:t>
      </w:r>
    </w:p>
    <w:p w:rsidR="00F124D0" w:rsidRPr="00CD1E42" w:rsidRDefault="000864C2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lastRenderedPageBreak/>
        <w:t>Se garantizaran las</w:t>
      </w:r>
      <w:r w:rsidR="00CB1B94" w:rsidRPr="00CD1E42">
        <w:rPr>
          <w:rFonts w:ascii="Arial" w:hAnsi="Arial" w:cs="Arial"/>
        </w:rPr>
        <w:t xml:space="preserve"> citas ya agendadas, a su vez nos </w:t>
      </w:r>
      <w:r w:rsidRPr="00CD1E42">
        <w:rPr>
          <w:rFonts w:ascii="Arial" w:hAnsi="Arial" w:cs="Arial"/>
        </w:rPr>
        <w:t>comunicaremos con</w:t>
      </w:r>
      <w:r w:rsidR="00CB1B94" w:rsidRPr="00CD1E42">
        <w:rPr>
          <w:rFonts w:ascii="Arial" w:hAnsi="Arial" w:cs="Arial"/>
        </w:rPr>
        <w:t xml:space="preserve"> los usuarios o sus cuidadores para confirmar la asistencia. Se debe dar cumplimiento al lineamiento PAI y los </w:t>
      </w:r>
      <w:r w:rsidRPr="00CD1E42">
        <w:rPr>
          <w:rFonts w:ascii="Arial" w:hAnsi="Arial" w:cs="Arial"/>
        </w:rPr>
        <w:t>usuarios que demanden servicios serán atendidos</w:t>
      </w:r>
      <w:r w:rsidR="00CB1B94" w:rsidRPr="00CD1E42">
        <w:rPr>
          <w:rFonts w:ascii="Arial" w:hAnsi="Arial" w:cs="Arial"/>
        </w:rPr>
        <w:t xml:space="preserve"> de forma prioritaria.</w:t>
      </w:r>
    </w:p>
    <w:p w:rsidR="00F124D0" w:rsidRPr="00CD1E42" w:rsidRDefault="00504A63" w:rsidP="00CD1E42">
      <w:pPr>
        <w:spacing w:line="240" w:lineRule="auto"/>
        <w:jc w:val="both"/>
        <w:rPr>
          <w:rFonts w:ascii="Arial" w:hAnsi="Arial" w:cs="Arial"/>
          <w:b/>
        </w:rPr>
      </w:pPr>
      <w:r w:rsidRPr="00CD1E42">
        <w:rPr>
          <w:rFonts w:ascii="Arial" w:hAnsi="Arial" w:cs="Arial"/>
          <w:b/>
        </w:rPr>
        <w:t xml:space="preserve">4. </w:t>
      </w:r>
      <w:r w:rsidR="00F124D0" w:rsidRPr="00CD1E42">
        <w:rPr>
          <w:rFonts w:ascii="Arial" w:hAnsi="Arial" w:cs="Arial"/>
          <w:b/>
        </w:rPr>
        <w:t>Atención de grupos de riesgo:</w:t>
      </w:r>
    </w:p>
    <w:p w:rsidR="00F124D0" w:rsidRPr="00CD1E42" w:rsidRDefault="00F124D0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t>RIESGO CARDIOMETABOLICO:</w:t>
      </w:r>
      <w:r w:rsidRPr="00CD1E42">
        <w:rPr>
          <w:rFonts w:ascii="Arial" w:hAnsi="Arial" w:cs="Arial"/>
        </w:rPr>
        <w:t xml:space="preserve"> Suspender el agendamiento de nuevas atenciones. Confirmar con los usuarios la asistencia a la cita programada.  Se Realizar tele consulta, a los numero de teléfonos habilitados </w:t>
      </w:r>
      <w:r w:rsidR="00504A63" w:rsidRPr="00CD1E42">
        <w:rPr>
          <w:rFonts w:ascii="Arial" w:hAnsi="Arial" w:cs="Arial"/>
        </w:rPr>
        <w:t>por el</w:t>
      </w:r>
      <w:r w:rsidRPr="00CD1E42">
        <w:rPr>
          <w:rFonts w:ascii="Arial" w:hAnsi="Arial" w:cs="Arial"/>
        </w:rPr>
        <w:t xml:space="preserve"> Hospital Sagrado Corazon de </w:t>
      </w:r>
      <w:r w:rsidR="00504A63" w:rsidRPr="00CD1E42">
        <w:rPr>
          <w:rFonts w:ascii="Arial" w:hAnsi="Arial" w:cs="Arial"/>
        </w:rPr>
        <w:t>Jesus y</w:t>
      </w:r>
      <w:r w:rsidRPr="00CD1E42">
        <w:rPr>
          <w:rFonts w:ascii="Arial" w:hAnsi="Arial" w:cs="Arial"/>
        </w:rPr>
        <w:t xml:space="preserve"> en el caso que sea </w:t>
      </w:r>
      <w:r w:rsidR="00504A63" w:rsidRPr="00CD1E42">
        <w:rPr>
          <w:rFonts w:ascii="Arial" w:hAnsi="Arial" w:cs="Arial"/>
        </w:rPr>
        <w:t>necesario se</w:t>
      </w:r>
      <w:r w:rsidRPr="00CD1E42">
        <w:rPr>
          <w:rFonts w:ascii="Arial" w:hAnsi="Arial" w:cs="Arial"/>
        </w:rPr>
        <w:t xml:space="preserve"> </w:t>
      </w:r>
      <w:r w:rsidR="00504A63" w:rsidRPr="00CD1E42">
        <w:rPr>
          <w:rFonts w:ascii="Arial" w:hAnsi="Arial" w:cs="Arial"/>
        </w:rPr>
        <w:t>brindara por</w:t>
      </w:r>
      <w:r w:rsidRPr="00CD1E42">
        <w:rPr>
          <w:rFonts w:ascii="Arial" w:hAnsi="Arial" w:cs="Arial"/>
        </w:rPr>
        <w:t xml:space="preserve"> equipos multidisciplinarios domiciliarios. Se garantizara la formulación médica por dos meses y si es posible bajo los alcances del paciente, se les enviara </w:t>
      </w:r>
      <w:r w:rsidR="00504A63" w:rsidRPr="00CD1E42">
        <w:rPr>
          <w:rFonts w:ascii="Arial" w:hAnsi="Arial" w:cs="Arial"/>
        </w:rPr>
        <w:t>la fórmula</w:t>
      </w:r>
      <w:r w:rsidRPr="00CD1E42">
        <w:rPr>
          <w:rFonts w:ascii="Arial" w:hAnsi="Arial" w:cs="Arial"/>
        </w:rPr>
        <w:t xml:space="preserve"> vía correo electrónico, aquel que no cuente con esta herramienta la persona que se encuentre a cargo del </w:t>
      </w:r>
      <w:r w:rsidR="00504A63" w:rsidRPr="00CD1E42">
        <w:rPr>
          <w:rFonts w:ascii="Arial" w:hAnsi="Arial" w:cs="Arial"/>
        </w:rPr>
        <w:t>paciente deberá</w:t>
      </w:r>
      <w:r w:rsidRPr="00CD1E42">
        <w:rPr>
          <w:rFonts w:ascii="Arial" w:hAnsi="Arial" w:cs="Arial"/>
        </w:rPr>
        <w:t xml:space="preserve"> </w:t>
      </w:r>
      <w:r w:rsidR="00504A63" w:rsidRPr="00CD1E42">
        <w:rPr>
          <w:rFonts w:ascii="Arial" w:hAnsi="Arial" w:cs="Arial"/>
        </w:rPr>
        <w:t>acudir al hospital por la formulación.</w:t>
      </w:r>
    </w:p>
    <w:p w:rsidR="003854C3" w:rsidRPr="00CD1E42" w:rsidRDefault="00AA2FD4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>Se reagendara a</w:t>
      </w:r>
      <w:r w:rsidR="00504A63" w:rsidRPr="00CD1E42">
        <w:rPr>
          <w:rFonts w:ascii="Arial" w:hAnsi="Arial" w:cs="Arial"/>
        </w:rPr>
        <w:t xml:space="preserve"> los pacientes hasta el término de la declaratoria de la emergencia y en caso de ser necesario, si la condición clínica lo amerita, se prioriza la atención. Se educara en signos de alarma e informar la red de urgencias. La periodicidad en el seguimiento depende de la estatificación y el estado del paciente</w:t>
      </w:r>
    </w:p>
    <w:p w:rsidR="00AF2B3D" w:rsidRPr="00CD1E42" w:rsidRDefault="00AF2B3D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t>GESTANTES:</w:t>
      </w:r>
      <w:r w:rsidRPr="00CD1E42">
        <w:rPr>
          <w:rFonts w:ascii="Arial" w:hAnsi="Arial" w:cs="Arial"/>
        </w:rPr>
        <w:t xml:space="preserve"> Confirmar con las usuarias la asistencia a la cita programada. Este grupo debe ser monitoreado permanentemente; </w:t>
      </w:r>
      <w:r w:rsidR="00AB5397" w:rsidRPr="00CD1E42">
        <w:rPr>
          <w:rFonts w:ascii="Arial" w:hAnsi="Arial" w:cs="Arial"/>
        </w:rPr>
        <w:t>se disminuirá el número de citas por día y en caso de ser necesario se realizaran tele</w:t>
      </w:r>
      <w:r w:rsidRPr="00CD1E42">
        <w:rPr>
          <w:rFonts w:ascii="Arial" w:hAnsi="Arial" w:cs="Arial"/>
        </w:rPr>
        <w:t xml:space="preserve"> consulta o telemedicina, o atenciones por equipos multidiscipl</w:t>
      </w:r>
      <w:r w:rsidR="00AB5397" w:rsidRPr="00CD1E42">
        <w:rPr>
          <w:rFonts w:ascii="Arial" w:hAnsi="Arial" w:cs="Arial"/>
        </w:rPr>
        <w:t>inarios domiciliarios. Se</w:t>
      </w:r>
      <w:r w:rsidRPr="00CD1E42">
        <w:rPr>
          <w:rFonts w:ascii="Arial" w:hAnsi="Arial" w:cs="Arial"/>
        </w:rPr>
        <w:t xml:space="preserve"> garantizar</w:t>
      </w:r>
      <w:r w:rsidR="00AB5397" w:rsidRPr="00CD1E42">
        <w:rPr>
          <w:rFonts w:ascii="Arial" w:hAnsi="Arial" w:cs="Arial"/>
        </w:rPr>
        <w:t>a</w:t>
      </w:r>
      <w:r w:rsidRPr="00CD1E42">
        <w:rPr>
          <w:rFonts w:ascii="Arial" w:hAnsi="Arial" w:cs="Arial"/>
        </w:rPr>
        <w:t xml:space="preserve"> la formulación por dos meses de micronutrientes, y los tratamientos que por cursar con alguna mo</w:t>
      </w:r>
      <w:r w:rsidR="00AB5397" w:rsidRPr="00CD1E42">
        <w:rPr>
          <w:rFonts w:ascii="Arial" w:hAnsi="Arial" w:cs="Arial"/>
        </w:rPr>
        <w:t>rbilidad le sean formulados, se garantizara</w:t>
      </w:r>
      <w:r w:rsidRPr="00CD1E42">
        <w:rPr>
          <w:rFonts w:ascii="Arial" w:hAnsi="Arial" w:cs="Arial"/>
        </w:rPr>
        <w:t xml:space="preserve"> la toma</w:t>
      </w:r>
      <w:r w:rsidR="00AB5397" w:rsidRPr="00CD1E42">
        <w:rPr>
          <w:rFonts w:ascii="Arial" w:hAnsi="Arial" w:cs="Arial"/>
        </w:rPr>
        <w:t xml:space="preserve"> de laboratorios del</w:t>
      </w:r>
      <w:r w:rsidRPr="00CD1E42">
        <w:rPr>
          <w:rFonts w:ascii="Arial" w:hAnsi="Arial" w:cs="Arial"/>
        </w:rPr>
        <w:t xml:space="preserve"> usuario en lo posible. Educar en signos de alarma relacionados con la gestación y respiratorios e informar la red de urgencias. </w:t>
      </w:r>
      <w:r w:rsidR="00AB5397" w:rsidRPr="00CD1E42">
        <w:rPr>
          <w:rFonts w:ascii="Arial" w:hAnsi="Arial" w:cs="Arial"/>
        </w:rPr>
        <w:t xml:space="preserve">Se </w:t>
      </w:r>
      <w:r w:rsidRPr="00CD1E42">
        <w:rPr>
          <w:rFonts w:ascii="Arial" w:hAnsi="Arial" w:cs="Arial"/>
        </w:rPr>
        <w:t>garantizar</w:t>
      </w:r>
      <w:r w:rsidR="00AB5397" w:rsidRPr="00CD1E42">
        <w:rPr>
          <w:rFonts w:ascii="Arial" w:hAnsi="Arial" w:cs="Arial"/>
        </w:rPr>
        <w:t>a</w:t>
      </w:r>
      <w:r w:rsidRPr="00CD1E42">
        <w:rPr>
          <w:rFonts w:ascii="Arial" w:hAnsi="Arial" w:cs="Arial"/>
        </w:rPr>
        <w:t xml:space="preserve"> de manera prioritaria la atención y la realización de los estudios de apoyo diagnóstico y complementación terapéutica</w:t>
      </w:r>
      <w:r w:rsidR="00AB5397" w:rsidRPr="00CD1E42">
        <w:rPr>
          <w:rFonts w:ascii="Arial" w:hAnsi="Arial" w:cs="Arial"/>
        </w:rPr>
        <w:t>.</w:t>
      </w:r>
    </w:p>
    <w:p w:rsidR="00AB5397" w:rsidRPr="00CD1E42" w:rsidRDefault="00AB5397" w:rsidP="00CD1E42">
      <w:pPr>
        <w:spacing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>La atención de urgencia será obligatoria.</w:t>
      </w:r>
    </w:p>
    <w:p w:rsidR="002F22FF" w:rsidRPr="00CD1E42" w:rsidRDefault="00697F4D" w:rsidP="00CD1E42">
      <w:pPr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t>5. LABORATORIO CLÍNICO</w:t>
      </w:r>
      <w:r w:rsidRPr="00CD1E42">
        <w:rPr>
          <w:rFonts w:ascii="Arial" w:hAnsi="Arial" w:cs="Arial"/>
        </w:rPr>
        <w:t xml:space="preserve"> Dentro de las posibilidades, la toma de muestras para laboratorio se harán en el domicilio del usuario, en especial para los mayores de 65 años, los hipertensos y diabéticos con tratamiento, los niños menores de 14 años, los menores de 5 años con riesgo de desnutrición, las gestantes, y a los usuarios con enfermedades crónicas diagnosticadas y en tratamiento. </w:t>
      </w:r>
      <w:r w:rsidRPr="00CD1E42">
        <w:rPr>
          <w:rFonts w:ascii="Arial" w:hAnsi="Arial" w:cs="Arial"/>
          <w:b/>
        </w:rPr>
        <w:t>APOYO DIAGNÓSTICO Y COMPLEMENTACIÓN TERAPÉUTICA</w:t>
      </w:r>
      <w:r w:rsidRPr="00CD1E42">
        <w:rPr>
          <w:rFonts w:ascii="Arial" w:hAnsi="Arial" w:cs="Arial"/>
        </w:rPr>
        <w:t xml:space="preserve"> Se suspende bajo criterio médico, las programaciones de apoyo diagnóstico y complementación terapéutica.</w:t>
      </w:r>
    </w:p>
    <w:p w:rsidR="00697F4D" w:rsidRPr="00CD1E42" w:rsidRDefault="00697F4D" w:rsidP="00CD1E42">
      <w:pPr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t>6. ARTICULACIÓN DEL CRUE</w:t>
      </w:r>
      <w:r w:rsidRPr="00CD1E42">
        <w:rPr>
          <w:rFonts w:ascii="Arial" w:hAnsi="Arial" w:cs="Arial"/>
        </w:rPr>
        <w:t xml:space="preserve"> se notificara de manera inmediata cualquier evento relacionado con IRA, IRAG, IRAG inusitado para activar la ruta de atención y coordinar con el </w:t>
      </w:r>
      <w:proofErr w:type="spellStart"/>
      <w:r w:rsidRPr="00CD1E42">
        <w:rPr>
          <w:rFonts w:ascii="Arial" w:hAnsi="Arial" w:cs="Arial"/>
        </w:rPr>
        <w:t>Call</w:t>
      </w:r>
      <w:proofErr w:type="spellEnd"/>
      <w:r w:rsidRPr="00CD1E42">
        <w:rPr>
          <w:rFonts w:ascii="Arial" w:hAnsi="Arial" w:cs="Arial"/>
        </w:rPr>
        <w:t xml:space="preserve"> de referencia nacional, en los casos en que sean requeridos y con el CRUE departamental.</w:t>
      </w: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  <w:r w:rsidRPr="00CD1E42">
        <w:rPr>
          <w:rFonts w:ascii="Arial" w:hAnsi="Arial" w:cs="Arial"/>
          <w:b/>
        </w:rPr>
        <w:lastRenderedPageBreak/>
        <w:t>7. AMBULANCIA Y SERVICIO DE TRANSPORTE ESPECIAL</w:t>
      </w:r>
      <w:r w:rsidRPr="00CD1E42">
        <w:rPr>
          <w:rFonts w:ascii="Arial" w:hAnsi="Arial" w:cs="Arial"/>
        </w:rPr>
        <w:t xml:space="preserve"> El servicio de ambulancia estará a plena disponibilidad para los casos de urgencia manifiesta; así mismo estaremos en permanente comunicación con el CRUE departamental para las actividades que requieran desplazamiento de usuarios intermunicipalmente. Y se cumplirán con los protocolos de desechos de residuos hospitalarios. </w:t>
      </w:r>
    </w:p>
    <w:p w:rsidR="002F22FF" w:rsidRPr="00CD1E42" w:rsidRDefault="002F22FF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CD1E42" w:rsidRPr="00CD1E42" w:rsidRDefault="00CD1E42" w:rsidP="00CD1E42">
      <w:pPr>
        <w:jc w:val="both"/>
        <w:rPr>
          <w:rFonts w:ascii="Arial" w:hAnsi="Arial" w:cs="Arial"/>
        </w:rPr>
      </w:pPr>
    </w:p>
    <w:p w:rsidR="000864C2" w:rsidRPr="00CD1E42" w:rsidRDefault="000864C2" w:rsidP="00CD1E42">
      <w:pPr>
        <w:jc w:val="both"/>
        <w:rPr>
          <w:rFonts w:ascii="Arial" w:hAnsi="Arial" w:cs="Arial"/>
        </w:rPr>
      </w:pPr>
    </w:p>
    <w:p w:rsidR="003656A8" w:rsidRPr="00CD1E42" w:rsidRDefault="003656A8" w:rsidP="00CD1E42">
      <w:pPr>
        <w:spacing w:after="0" w:line="240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>_______________________</w:t>
      </w:r>
      <w:r w:rsidRPr="00CD1E42">
        <w:rPr>
          <w:rFonts w:ascii="Arial" w:hAnsi="Arial" w:cs="Arial"/>
        </w:rPr>
        <w:tab/>
      </w:r>
      <w:r w:rsidRPr="00CD1E42">
        <w:rPr>
          <w:rFonts w:ascii="Arial" w:hAnsi="Arial" w:cs="Arial"/>
        </w:rPr>
        <w:tab/>
      </w:r>
      <w:r w:rsidRPr="00CD1E42">
        <w:rPr>
          <w:rFonts w:ascii="Arial" w:hAnsi="Arial" w:cs="Arial"/>
        </w:rPr>
        <w:tab/>
        <w:t>_________________________</w:t>
      </w:r>
    </w:p>
    <w:p w:rsidR="00B01CCA" w:rsidRPr="00CD1E42" w:rsidRDefault="00B01CCA" w:rsidP="00CD1E42">
      <w:pPr>
        <w:spacing w:after="0" w:line="256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 xml:space="preserve">Alberto Vidal Díaz                                              Mayra Alejandra colon Barreto </w:t>
      </w:r>
    </w:p>
    <w:p w:rsidR="00B01CCA" w:rsidRPr="00CD1E42" w:rsidRDefault="00B01CCA" w:rsidP="00CD1E42">
      <w:pPr>
        <w:spacing w:after="0" w:line="256" w:lineRule="auto"/>
        <w:jc w:val="both"/>
        <w:rPr>
          <w:rFonts w:ascii="Arial" w:hAnsi="Arial" w:cs="Arial"/>
        </w:rPr>
      </w:pPr>
      <w:r w:rsidRPr="00CD1E42">
        <w:rPr>
          <w:rFonts w:ascii="Arial" w:hAnsi="Arial" w:cs="Arial"/>
        </w:rPr>
        <w:t>Gerente.                                                            Coordinadora medica</w:t>
      </w:r>
    </w:p>
    <w:p w:rsidR="00735F96" w:rsidRPr="00CD1E42" w:rsidRDefault="003656A8" w:rsidP="00CD1E42">
      <w:pPr>
        <w:spacing w:after="0" w:line="240" w:lineRule="auto"/>
        <w:jc w:val="both"/>
        <w:rPr>
          <w:rFonts w:ascii="Arial" w:hAnsi="Arial" w:cs="Arial"/>
          <w:b/>
        </w:rPr>
      </w:pPr>
      <w:r w:rsidRPr="00CD1E42">
        <w:rPr>
          <w:rFonts w:ascii="Arial" w:hAnsi="Arial" w:cs="Arial"/>
          <w:b/>
        </w:rPr>
        <w:tab/>
      </w:r>
      <w:r w:rsidRPr="00CD1E42">
        <w:rPr>
          <w:rFonts w:ascii="Arial" w:hAnsi="Arial" w:cs="Arial"/>
          <w:b/>
        </w:rPr>
        <w:tab/>
      </w:r>
      <w:r w:rsidRPr="00CD1E42">
        <w:rPr>
          <w:rFonts w:ascii="Arial" w:hAnsi="Arial" w:cs="Arial"/>
          <w:b/>
        </w:rPr>
        <w:tab/>
      </w:r>
      <w:r w:rsidRPr="00CD1E42">
        <w:rPr>
          <w:rFonts w:ascii="Arial" w:hAnsi="Arial" w:cs="Arial"/>
          <w:b/>
        </w:rPr>
        <w:tab/>
      </w:r>
      <w:r w:rsidRPr="00CD1E42">
        <w:rPr>
          <w:rFonts w:ascii="Arial" w:hAnsi="Arial" w:cs="Arial"/>
          <w:b/>
        </w:rPr>
        <w:tab/>
      </w:r>
    </w:p>
    <w:sectPr w:rsidR="00735F96" w:rsidRPr="00CD1E4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D7" w:rsidRDefault="00EB1AD7" w:rsidP="002A7727">
      <w:pPr>
        <w:spacing w:after="0" w:line="240" w:lineRule="auto"/>
      </w:pPr>
      <w:r>
        <w:separator/>
      </w:r>
    </w:p>
  </w:endnote>
  <w:endnote w:type="continuationSeparator" w:id="0">
    <w:p w:rsidR="00EB1AD7" w:rsidRDefault="00EB1AD7" w:rsidP="002A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dobe Gurmukhi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C5" w:rsidRPr="002F22FF" w:rsidRDefault="007528C5" w:rsidP="007528C5">
    <w:pPr>
      <w:pStyle w:val="Piedepgina"/>
      <w:jc w:val="center"/>
      <w:rPr>
        <w:rFonts w:ascii="Adobe Gurmukhi" w:hAnsi="Adobe Gurmukhi" w:cs="Adobe Gurmukhi"/>
        <w:b/>
        <w:sz w:val="16"/>
      </w:rPr>
    </w:pPr>
    <w:r w:rsidRPr="002F22FF">
      <w:rPr>
        <w:rFonts w:ascii="Adobe Gurmukhi" w:hAnsi="Adobe Gurmukhi" w:cs="Adobe Gurmukhi"/>
        <w:b/>
        <w:sz w:val="16"/>
      </w:rPr>
      <w:t xml:space="preserve">Calle 12 N°8-99 Barrio </w:t>
    </w:r>
    <w:proofErr w:type="spellStart"/>
    <w:proofErr w:type="gramStart"/>
    <w:r w:rsidRPr="002F22FF">
      <w:rPr>
        <w:rFonts w:ascii="Adobe Gurmukhi" w:hAnsi="Adobe Gurmukhi" w:cs="Adobe Gurmukhi"/>
        <w:b/>
        <w:sz w:val="16"/>
      </w:rPr>
      <w:t>Nazareth</w:t>
    </w:r>
    <w:proofErr w:type="spellEnd"/>
    <w:r w:rsidRPr="002F22FF">
      <w:rPr>
        <w:rFonts w:ascii="Adobe Gurmukhi" w:hAnsi="Adobe Gurmukhi" w:cs="Adobe Gurmukhi"/>
        <w:b/>
        <w:sz w:val="16"/>
      </w:rPr>
      <w:t xml:space="preserve">  Valencia</w:t>
    </w:r>
    <w:proofErr w:type="gramEnd"/>
    <w:r w:rsidRPr="002F22FF">
      <w:rPr>
        <w:rFonts w:ascii="Adobe Gurmukhi" w:hAnsi="Adobe Gurmukhi" w:cs="Adobe Gurmukhi"/>
        <w:b/>
        <w:sz w:val="16"/>
      </w:rPr>
      <w:t>- Córdoba  Página web: www. esehscj.com Tel. 3145609641</w:t>
    </w:r>
  </w:p>
  <w:p w:rsidR="007528C5" w:rsidRPr="002F22FF" w:rsidRDefault="007528C5" w:rsidP="007528C5">
    <w:pPr>
      <w:pStyle w:val="Piedepgina"/>
      <w:jc w:val="center"/>
      <w:rPr>
        <w:rFonts w:ascii="Adobe Gurmukhi" w:hAnsi="Adobe Gurmukhi" w:cs="Adobe Gurmukhi"/>
        <w:b/>
        <w:sz w:val="16"/>
      </w:rPr>
    </w:pPr>
    <w:r w:rsidRPr="002F22FF">
      <w:rPr>
        <w:rFonts w:ascii="Adobe Gurmukhi" w:hAnsi="Adobe Gurmukhi" w:cs="Adobe Gurmukhi"/>
        <w:b/>
        <w:sz w:val="16"/>
      </w:rPr>
      <w:t>Correo electrónico: esehscj@hotmail.com</w:t>
    </w:r>
  </w:p>
  <w:p w:rsidR="002A7727" w:rsidRPr="003656A8" w:rsidRDefault="002A7727" w:rsidP="002A7727">
    <w:pPr>
      <w:pStyle w:val="Piedepgina"/>
      <w:jc w:val="center"/>
      <w:rPr>
        <w:rFonts w:ascii="Monotype Corsiva" w:hAnsi="Monotype Corsiva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D7" w:rsidRDefault="00EB1AD7" w:rsidP="002A7727">
      <w:pPr>
        <w:spacing w:after="0" w:line="240" w:lineRule="auto"/>
      </w:pPr>
      <w:r>
        <w:separator/>
      </w:r>
    </w:p>
  </w:footnote>
  <w:footnote w:type="continuationSeparator" w:id="0">
    <w:p w:rsidR="00EB1AD7" w:rsidRDefault="00EB1AD7" w:rsidP="002A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6" w:type="pct"/>
      <w:tblCellSpacing w:w="20" w:type="dxa"/>
      <w:tblInd w:w="-38" w:type="dxa"/>
      <w:tblBorders>
        <w:top w:val="threeDEmboss" w:sz="18" w:space="0" w:color="auto"/>
        <w:left w:val="threeDEmboss" w:sz="18" w:space="0" w:color="auto"/>
        <w:bottom w:val="threeDEmboss" w:sz="18" w:space="0" w:color="auto"/>
        <w:right w:val="threeDEmboss" w:sz="18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3514"/>
      <w:gridCol w:w="5521"/>
    </w:tblGrid>
    <w:tr w:rsidR="002A7727" w:rsidRPr="00BF1952" w:rsidTr="003656A8">
      <w:trPr>
        <w:trHeight w:val="1804"/>
        <w:tblCellSpacing w:w="20" w:type="dxa"/>
      </w:trPr>
      <w:tc>
        <w:tcPr>
          <w:tcW w:w="1911" w:type="pct"/>
        </w:tcPr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es-ES" w:eastAsia="es-ES"/>
            </w:rPr>
          </w:pPr>
          <w:r w:rsidRPr="00BF1952"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8790CA6" wp14:editId="26E6EB96">
                <wp:simplePos x="0" y="0"/>
                <wp:positionH relativeFrom="column">
                  <wp:posOffset>499635</wp:posOffset>
                </wp:positionH>
                <wp:positionV relativeFrom="paragraph">
                  <wp:posOffset>36223</wp:posOffset>
                </wp:positionV>
                <wp:extent cx="81915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098" y="21287"/>
                    <wp:lineTo x="21098" y="0"/>
                    <wp:lineTo x="0" y="0"/>
                  </wp:wrapPolygon>
                </wp:wrapTight>
                <wp:docPr id="2" name="Imagen 27" descr="C:\Users\usuario\Desktop\folletos educativos\LOGO HOSPITAL 2017.jpg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7D07C00-EEAC-4F4E-9E4D-EE8C79FE2D0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n 27" descr="C:\Users\usuario\Desktop\folletos educativos\LOGO HOSPITAL 2017.jpg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7D07C00-EEAC-4F4E-9E4D-EE8C79FE2D01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13" t="42910" r="61718" b="42114"/>
                        <a:stretch/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160D8F" w:rsidP="00160D8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lang w:val="es-ES" w:eastAsia="es-ES"/>
            </w:rPr>
          </w:pPr>
          <w:r>
            <w:rPr>
              <w:rFonts w:ascii="Arial" w:hAnsi="Arial" w:cs="Arial"/>
            </w:rPr>
            <w:t xml:space="preserve">             GERENCIA </w:t>
          </w:r>
        </w:p>
      </w:tc>
      <w:tc>
        <w:tcPr>
          <w:tcW w:w="3022" w:type="pct"/>
          <w:vAlign w:val="center"/>
        </w:tcPr>
        <w:p w:rsidR="002A7727" w:rsidRDefault="000F101D" w:rsidP="002A7727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1952">
            <w:rPr>
              <w:rFonts w:ascii="Times New Roman" w:eastAsia="Calibri" w:hAnsi="Times New Roman" w:cs="Times New Roman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73595B0C" wp14:editId="4606C396">
                <wp:simplePos x="0" y="0"/>
                <wp:positionH relativeFrom="column">
                  <wp:posOffset>2760345</wp:posOffset>
                </wp:positionH>
                <wp:positionV relativeFrom="paragraph">
                  <wp:posOffset>-89535</wp:posOffset>
                </wp:positionV>
                <wp:extent cx="476885" cy="791210"/>
                <wp:effectExtent l="0" t="0" r="0" b="8890"/>
                <wp:wrapTight wrapText="bothSides">
                  <wp:wrapPolygon edited="0">
                    <wp:start x="0" y="0"/>
                    <wp:lineTo x="0" y="21323"/>
                    <wp:lineTo x="20708" y="21323"/>
                    <wp:lineTo x="20708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A7727" w:rsidRPr="00BF1952" w:rsidRDefault="002A7727" w:rsidP="002A7727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1952">
            <w:rPr>
              <w:rFonts w:ascii="Arial" w:hAnsi="Arial" w:cs="Arial"/>
              <w:b/>
              <w:sz w:val="24"/>
              <w:szCs w:val="24"/>
            </w:rPr>
            <w:t>E.S.E HOSPITAL SAGRADO CORAZÓN DE JESÚS</w:t>
          </w:r>
        </w:p>
        <w:p w:rsidR="002A7727" w:rsidRPr="00BF1952" w:rsidRDefault="000F101D" w:rsidP="002A7727">
          <w:pPr>
            <w:pStyle w:val="Encabezado"/>
            <w:spacing w:line="276" w:lineRule="auto"/>
            <w:jc w:val="center"/>
            <w:rPr>
              <w:rFonts w:ascii="Verdana" w:eastAsia="Times New Roman" w:hAnsi="Verdana" w:cs="Times New Roman"/>
              <w:b/>
              <w:sz w:val="16"/>
              <w:szCs w:val="16"/>
              <w:lang w:val="es-ES" w:eastAsia="es-ES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2479675</wp:posOffset>
                    </wp:positionH>
                    <wp:positionV relativeFrom="paragraph">
                      <wp:posOffset>177800</wp:posOffset>
                    </wp:positionV>
                    <wp:extent cx="847725" cy="333375"/>
                    <wp:effectExtent l="0" t="0" r="0" b="0"/>
                    <wp:wrapTight wrapText="bothSides">
                      <wp:wrapPolygon edited="0">
                        <wp:start x="1456" y="0"/>
                        <wp:lineTo x="1456" y="19749"/>
                        <wp:lineTo x="19901" y="19749"/>
                        <wp:lineTo x="19901" y="0"/>
                        <wp:lineTo x="1456" y="0"/>
                      </wp:wrapPolygon>
                    </wp:wrapTight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4772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01D" w:rsidRPr="000F101D" w:rsidRDefault="000F101D" w:rsidP="000F101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b/>
                                    <w:sz w:val="18"/>
                                  </w:rPr>
                                </w:pPr>
                                <w:r w:rsidRPr="000F101D">
                                  <w:rPr>
                                    <w:rFonts w:ascii="Monotype Corsiva" w:hAnsi="Monotype Corsiva"/>
                                    <w:b/>
                                    <w:sz w:val="18"/>
                                  </w:rPr>
                                  <w:t>Calidad nuestra forma de ser</w:t>
                                </w:r>
                                <w:proofErr w:type="gramStart"/>
                                <w:r w:rsidRPr="000F101D">
                                  <w:rPr>
                                    <w:rFonts w:ascii="Monotype Corsiva" w:hAnsi="Monotype Corsiva"/>
                                    <w:b/>
                                    <w:sz w:val="18"/>
                                  </w:rPr>
                                  <w:t>!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195.25pt;margin-top:14pt;width:66.7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" filled="f" stroked="f" strokeweight=".5pt">
                    <v:textbox>
                      <w:txbxContent>
                        <w:p w:rsidR="000F101D" w:rsidRPr="000F101D" w:rsidRDefault="000F101D" w:rsidP="000F101D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sz w:val="18"/>
                            </w:rPr>
                          </w:pPr>
                          <w:r w:rsidRPr="000F101D">
                            <w:rPr>
                              <w:rFonts w:ascii="Monotype Corsiva" w:hAnsi="Monotype Corsiva"/>
                              <w:b/>
                              <w:sz w:val="18"/>
                            </w:rPr>
                            <w:t>Calidad nuestra forma de ser</w:t>
                          </w:r>
                          <w:proofErr w:type="gramStart"/>
                          <w:r w:rsidRPr="000F101D">
                            <w:rPr>
                              <w:rFonts w:ascii="Monotype Corsiva" w:hAnsi="Monotype Corsiva"/>
                              <w:b/>
                              <w:sz w:val="18"/>
                            </w:rPr>
                            <w:t>!</w:t>
                          </w:r>
                          <w:proofErr w:type="gramEnd"/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2A7727" w:rsidRPr="00BF1952">
            <w:rPr>
              <w:rFonts w:ascii="Arial" w:hAnsi="Arial" w:cs="Arial"/>
              <w:sz w:val="24"/>
              <w:szCs w:val="24"/>
            </w:rPr>
            <w:t>Valencia- Córdoba</w:t>
          </w:r>
        </w:p>
        <w:p w:rsidR="002A7727" w:rsidRPr="00BF1952" w:rsidRDefault="007528C5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es-ES" w:eastAsia="es-ES"/>
            </w:rPr>
          </w:pPr>
          <w:proofErr w:type="spellStart"/>
          <w:r>
            <w:rPr>
              <w:rFonts w:ascii="Times New Roman" w:eastAsia="Calibri" w:hAnsi="Times New Roman" w:cs="Times New Roman"/>
              <w:lang w:val="es-ES" w:eastAsia="es-ES"/>
            </w:rPr>
            <w:t>Nit</w:t>
          </w:r>
          <w:proofErr w:type="spellEnd"/>
          <w:r>
            <w:rPr>
              <w:rFonts w:ascii="Times New Roman" w:eastAsia="Calibri" w:hAnsi="Times New Roman" w:cs="Times New Roman"/>
              <w:lang w:val="es-ES" w:eastAsia="es-ES"/>
            </w:rPr>
            <w:t>. 812000300-0</w:t>
          </w: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lang w:val="es-ES" w:eastAsia="es-ES"/>
            </w:rPr>
          </w:pPr>
        </w:p>
      </w:tc>
    </w:tr>
  </w:tbl>
  <w:p w:rsidR="002A7727" w:rsidRPr="002A7727" w:rsidRDefault="002A7727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188"/>
    <w:multiLevelType w:val="hybridMultilevel"/>
    <w:tmpl w:val="C576D6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813"/>
    <w:multiLevelType w:val="hybridMultilevel"/>
    <w:tmpl w:val="83548F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27"/>
    <w:rsid w:val="000864C2"/>
    <w:rsid w:val="000F101D"/>
    <w:rsid w:val="00160D8F"/>
    <w:rsid w:val="00186D9E"/>
    <w:rsid w:val="00226D4C"/>
    <w:rsid w:val="002A7727"/>
    <w:rsid w:val="002B31F4"/>
    <w:rsid w:val="002D09B3"/>
    <w:rsid w:val="002F22FF"/>
    <w:rsid w:val="0034196D"/>
    <w:rsid w:val="0036325D"/>
    <w:rsid w:val="003656A8"/>
    <w:rsid w:val="003854C3"/>
    <w:rsid w:val="0039698E"/>
    <w:rsid w:val="004D24F0"/>
    <w:rsid w:val="00504A63"/>
    <w:rsid w:val="00524B6C"/>
    <w:rsid w:val="005508C0"/>
    <w:rsid w:val="00570A78"/>
    <w:rsid w:val="0063438F"/>
    <w:rsid w:val="00697F4D"/>
    <w:rsid w:val="0070282F"/>
    <w:rsid w:val="00714832"/>
    <w:rsid w:val="00735F96"/>
    <w:rsid w:val="007528C5"/>
    <w:rsid w:val="007A5B24"/>
    <w:rsid w:val="007A7DA7"/>
    <w:rsid w:val="007C0C23"/>
    <w:rsid w:val="008213C4"/>
    <w:rsid w:val="00850C08"/>
    <w:rsid w:val="00871BAE"/>
    <w:rsid w:val="008A3BE9"/>
    <w:rsid w:val="008C0C40"/>
    <w:rsid w:val="008E6E37"/>
    <w:rsid w:val="00997AC1"/>
    <w:rsid w:val="00AA2FD4"/>
    <w:rsid w:val="00AB5397"/>
    <w:rsid w:val="00AF2B3D"/>
    <w:rsid w:val="00B01CCA"/>
    <w:rsid w:val="00B43F2D"/>
    <w:rsid w:val="00C1390E"/>
    <w:rsid w:val="00C714B7"/>
    <w:rsid w:val="00CB1B94"/>
    <w:rsid w:val="00CD1E42"/>
    <w:rsid w:val="00D83C92"/>
    <w:rsid w:val="00DA4C69"/>
    <w:rsid w:val="00DB5366"/>
    <w:rsid w:val="00E06679"/>
    <w:rsid w:val="00E3396F"/>
    <w:rsid w:val="00E9595D"/>
    <w:rsid w:val="00EB1AD7"/>
    <w:rsid w:val="00ED4921"/>
    <w:rsid w:val="00F124D0"/>
    <w:rsid w:val="00FC069C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1AAA1-B13C-44DF-826A-A756EF94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727"/>
  </w:style>
  <w:style w:type="paragraph" w:styleId="Piedepgina">
    <w:name w:val="footer"/>
    <w:basedOn w:val="Normal"/>
    <w:link w:val="PiedepginaCar"/>
    <w:uiPriority w:val="99"/>
    <w:unhideWhenUsed/>
    <w:rsid w:val="002A7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727"/>
  </w:style>
  <w:style w:type="paragraph" w:styleId="Sinespaciado">
    <w:name w:val="No Spacing"/>
    <w:uiPriority w:val="1"/>
    <w:qFormat/>
    <w:rsid w:val="00E3396F"/>
    <w:pPr>
      <w:spacing w:after="0" w:line="240" w:lineRule="atLeast"/>
      <w:jc w:val="both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60D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CONTRIAGE2</dc:creator>
  <cp:keywords/>
  <dc:description/>
  <cp:lastModifiedBy>Hospital Sagrado Corazon de Jesus</cp:lastModifiedBy>
  <cp:revision>2</cp:revision>
  <cp:lastPrinted>2020-03-30T14:55:00Z</cp:lastPrinted>
  <dcterms:created xsi:type="dcterms:W3CDTF">2020-03-30T15:09:00Z</dcterms:created>
  <dcterms:modified xsi:type="dcterms:W3CDTF">2020-03-30T15:09:00Z</dcterms:modified>
</cp:coreProperties>
</file>